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default" w:hAnsi="宋体"/>
          <w:b w:val="0"/>
          <w:bCs/>
          <w:sz w:val="18"/>
          <w:szCs w:val="18"/>
          <w:lang w:val="en-US" w:eastAsia="zh-CN"/>
        </w:rPr>
      </w:pPr>
      <w:r>
        <w:rPr>
          <w:rFonts w:hint="eastAsia" w:hAnsi="宋体"/>
          <w:b w:val="0"/>
          <w:bCs/>
          <w:sz w:val="18"/>
          <w:szCs w:val="18"/>
          <w:lang w:val="en-US" w:eastAsia="zh-CN"/>
        </w:rPr>
        <w:t>第三章港口工程</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default" w:hAnsi="宋体"/>
          <w:sz w:val="18"/>
          <w:szCs w:val="18"/>
          <w:lang w:val="en-US"/>
        </w:rPr>
      </w:pPr>
      <w:r>
        <w:rPr>
          <w:rFonts w:hint="eastAsia" w:hAnsi="宋体"/>
          <w:b w:val="0"/>
          <w:bCs/>
          <w:sz w:val="18"/>
          <w:szCs w:val="18"/>
          <w:lang w:val="en-US" w:eastAsia="zh-CN"/>
        </w:rPr>
        <w:t>单选：</w:t>
      </w: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14-03-0003-01-001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kern w:val="0"/>
                <w:sz w:val="18"/>
                <w:szCs w:val="18"/>
                <w:lang w:val="en-US" w:eastAsia="zh-CN"/>
              </w:rPr>
              <w:t>(  )</w:t>
            </w:r>
            <w:r>
              <w:rPr>
                <w:rFonts w:hint="default"/>
                <w:kern w:val="0"/>
                <w:sz w:val="18"/>
                <w:szCs w:val="18"/>
                <w:lang w:val="en-US"/>
              </w:rPr>
              <w:t>供船舶航行、回转、锚泊和水上过驳作业等，要求具备适当的面积和水面平稳、水流平缓。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rFonts w:hint="default" w:eastAsia="宋体"/>
                <w:sz w:val="18"/>
                <w:szCs w:val="18"/>
                <w:lang w:val="en-US" w:eastAsia="zh-CN"/>
              </w:rPr>
            </w:pPr>
            <w:r>
              <w:rPr>
                <w:rStyle w:val="8"/>
                <w:rFonts w:hint="default" w:eastAsia="宋体"/>
                <w:sz w:val="18"/>
                <w:szCs w:val="18"/>
                <w:lang w:val="en-US" w:eastAsia="zh-CN"/>
              </w:rPr>
              <w:t>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eastAsia="宋体"/>
                <w:kern w:val="0"/>
                <w:sz w:val="18"/>
                <w:szCs w:val="18"/>
                <w:lang w:val="en-US" w:eastAsia="zh-CN"/>
              </w:rPr>
              <w:t>陆域设施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default"/>
                <w:kern w:val="0"/>
                <w:sz w:val="18"/>
                <w:szCs w:val="18"/>
                <w:lang w:val="en-US"/>
              </w:rPr>
              <w:t>港口水域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default" w:eastAsia="宋体"/>
                <w:kern w:val="0"/>
                <w:sz w:val="18"/>
                <w:szCs w:val="18"/>
                <w:lang w:val="en-US" w:eastAsia="zh-CN"/>
              </w:rPr>
              <w:t>船坞</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C</w:t>
            </w:r>
          </w:p>
        </w:tc>
      </w:tr>
    </w:tbl>
    <w:p>
      <w:pPr>
        <w:spacing w:line="360" w:lineRule="auto"/>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14-03-0003-01-002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kern w:val="0"/>
                <w:sz w:val="18"/>
                <w:szCs w:val="18"/>
                <w:lang w:val="en-US" w:eastAsia="zh-CN"/>
              </w:rPr>
              <w:t>(  )</w:t>
            </w:r>
            <w:r>
              <w:rPr>
                <w:rFonts w:hint="default"/>
                <w:kern w:val="0"/>
                <w:sz w:val="18"/>
                <w:szCs w:val="18"/>
                <w:lang w:val="en-US"/>
              </w:rPr>
              <w:t>是供货物装卸、堆存和转载之用。包括库场、铁路、道路、装卸和运输机械以及生产辅助设施。</w:t>
            </w:r>
          </w:p>
          <w:p>
            <w:pPr>
              <w:keepNext w:val="0"/>
              <w:keepLines w:val="0"/>
              <w:widowControl/>
              <w:suppressLineNumbers w:val="0"/>
              <w:jc w:val="left"/>
              <w:textAlignment w:val="center"/>
              <w:rPr>
                <w:rFonts w:hint="default"/>
                <w:kern w:val="0"/>
                <w:sz w:val="18"/>
                <w:szCs w:val="18"/>
                <w:lang w:val="en-US"/>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Times New Roman" w:hAnsi="Times New Roman" w:eastAsia="宋体" w:cs="Times New Roman"/>
                <w:kern w:val="0"/>
                <w:sz w:val="18"/>
                <w:szCs w:val="18"/>
                <w:lang w:val="en-US" w:eastAsia="zh-CN" w:bidi="ar-SA"/>
              </w:rPr>
            </w:pPr>
            <w:r>
              <w:rPr>
                <w:rStyle w:val="8"/>
                <w:rFonts w:hint="default" w:eastAsia="宋体"/>
                <w:sz w:val="18"/>
                <w:szCs w:val="18"/>
                <w:lang w:val="en-US" w:eastAsia="zh-CN"/>
              </w:rPr>
              <w:t>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val="en-US" w:eastAsia="zh-CN"/>
              </w:rPr>
              <w:t>陆域设施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Times New Roman" w:hAnsi="Times New Roman" w:eastAsia="宋体" w:cs="Times New Roman"/>
                <w:kern w:val="0"/>
                <w:sz w:val="18"/>
                <w:szCs w:val="18"/>
                <w:lang w:val="en-US" w:eastAsia="zh-CN" w:bidi="ar-SA"/>
              </w:rPr>
            </w:pPr>
            <w:r>
              <w:rPr>
                <w:rFonts w:hint="default"/>
                <w:kern w:val="0"/>
                <w:sz w:val="18"/>
                <w:szCs w:val="18"/>
                <w:lang w:val="en-US"/>
              </w:rPr>
              <w:t>港口水域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Times New Roman" w:hAnsi="Times New Roman" w:eastAsia="宋体" w:cs="Times New Roman"/>
                <w:kern w:val="0"/>
                <w:sz w:val="18"/>
                <w:szCs w:val="18"/>
                <w:lang w:val="en-US" w:eastAsia="zh-CN" w:bidi="ar-SA"/>
              </w:rPr>
            </w:pPr>
            <w:r>
              <w:rPr>
                <w:rFonts w:hint="default" w:eastAsia="宋体"/>
                <w:kern w:val="0"/>
                <w:sz w:val="18"/>
                <w:szCs w:val="18"/>
                <w:lang w:val="en-US" w:eastAsia="zh-CN"/>
              </w:rPr>
              <w:t>船坞</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spacing w:line="360" w:lineRule="auto"/>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14-03-0003-01-003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  )</w:t>
            </w:r>
            <w:r>
              <w:rPr>
                <w:rFonts w:hint="default"/>
                <w:kern w:val="0"/>
                <w:sz w:val="18"/>
                <w:szCs w:val="18"/>
                <w:lang w:val="en-US"/>
              </w:rPr>
              <w:t>是船舶停靠、装卸货物和上下旅客的水工建筑物。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Times New Roman" w:hAnsi="Times New Roman" w:eastAsia="宋体" w:cs="Times New Roman"/>
                <w:kern w:val="0"/>
                <w:sz w:val="18"/>
                <w:szCs w:val="18"/>
                <w:lang w:val="en-US" w:eastAsia="zh-CN" w:bidi="ar-SA"/>
              </w:rPr>
            </w:pPr>
            <w:r>
              <w:rPr>
                <w:rStyle w:val="8"/>
                <w:rFonts w:hint="default" w:eastAsia="宋体"/>
                <w:sz w:val="18"/>
                <w:szCs w:val="18"/>
                <w:lang w:val="en-US" w:eastAsia="zh-CN"/>
              </w:rPr>
              <w:t>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val="en-US" w:eastAsia="zh-CN"/>
              </w:rPr>
              <w:t>陆域设施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Times New Roman" w:hAnsi="Times New Roman" w:eastAsia="宋体" w:cs="Times New Roman"/>
                <w:kern w:val="0"/>
                <w:sz w:val="18"/>
                <w:szCs w:val="18"/>
                <w:lang w:val="en-US" w:eastAsia="zh-CN" w:bidi="ar-SA"/>
              </w:rPr>
            </w:pPr>
            <w:r>
              <w:rPr>
                <w:rFonts w:hint="default"/>
                <w:kern w:val="0"/>
                <w:sz w:val="18"/>
                <w:szCs w:val="18"/>
                <w:lang w:val="en-US"/>
              </w:rPr>
              <w:t>港口水域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Times New Roman" w:hAnsi="Times New Roman" w:eastAsia="宋体" w:cs="Times New Roman"/>
                <w:kern w:val="0"/>
                <w:sz w:val="18"/>
                <w:szCs w:val="18"/>
                <w:lang w:val="en-US" w:eastAsia="zh-CN" w:bidi="ar-SA"/>
              </w:rPr>
            </w:pPr>
            <w:r>
              <w:rPr>
                <w:rFonts w:hint="default" w:eastAsia="宋体"/>
                <w:kern w:val="0"/>
                <w:sz w:val="18"/>
                <w:szCs w:val="18"/>
                <w:lang w:val="en-US" w:eastAsia="zh-CN"/>
              </w:rPr>
              <w:t>船坞</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spacing w:line="360" w:lineRule="auto"/>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14-03-0003-01-004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kern w:val="0"/>
                <w:sz w:val="18"/>
                <w:szCs w:val="18"/>
                <w:lang w:eastAsia="zh-CN"/>
              </w:rPr>
              <w:t>（</w:t>
            </w:r>
            <w:r>
              <w:rPr>
                <w:rFonts w:hint="eastAsia"/>
                <w:kern w:val="0"/>
                <w:sz w:val="18"/>
                <w:szCs w:val="18"/>
                <w:lang w:val="en-US" w:eastAsia="zh-CN"/>
              </w:rPr>
              <w:t xml:space="preserve">  </w:t>
            </w:r>
            <w:r>
              <w:rPr>
                <w:rFonts w:hint="eastAsia"/>
                <w:kern w:val="0"/>
                <w:sz w:val="18"/>
                <w:szCs w:val="18"/>
                <w:lang w:eastAsia="zh-CN"/>
              </w:rPr>
              <w:t>）</w:t>
            </w:r>
            <w:r>
              <w:rPr>
                <w:rFonts w:hint="eastAsia"/>
                <w:kern w:val="0"/>
                <w:sz w:val="18"/>
                <w:szCs w:val="18"/>
                <w:lang w:val="en-US" w:eastAsia="zh-CN"/>
              </w:rPr>
              <w:t>码头，前沿线与岸线大体平行。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Style w:val="8"/>
                <w:rFonts w:hint="eastAsia"/>
                <w:sz w:val="18"/>
                <w:szCs w:val="18"/>
              </w:rPr>
              <w:t>顺岸式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kern w:val="0"/>
                <w:sz w:val="18"/>
                <w:szCs w:val="18"/>
              </w:rPr>
              <w:t>墩式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kern w:val="0"/>
                <w:sz w:val="18"/>
                <w:szCs w:val="18"/>
              </w:rPr>
              <w:t>突堤式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kern w:val="0"/>
                <w:sz w:val="18"/>
                <w:szCs w:val="18"/>
              </w:rPr>
              <w:t>引桥式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w:t>
            </w:r>
          </w:p>
        </w:tc>
      </w:tr>
    </w:tbl>
    <w:p>
      <w:pPr>
        <w:spacing w:line="360" w:lineRule="auto"/>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14-03-0003-01-005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kern w:val="0"/>
                <w:sz w:val="18"/>
                <w:szCs w:val="18"/>
                <w:lang w:eastAsia="zh-CN"/>
              </w:rPr>
              <w:t>（</w:t>
            </w:r>
            <w:r>
              <w:rPr>
                <w:rFonts w:hint="eastAsia"/>
                <w:kern w:val="0"/>
                <w:sz w:val="18"/>
                <w:szCs w:val="18"/>
                <w:lang w:val="en-US" w:eastAsia="zh-CN"/>
              </w:rPr>
              <w:t xml:space="preserve">  </w:t>
            </w:r>
            <w:r>
              <w:rPr>
                <w:rFonts w:hint="eastAsia"/>
                <w:kern w:val="0"/>
                <w:sz w:val="18"/>
                <w:szCs w:val="18"/>
                <w:lang w:eastAsia="zh-CN"/>
              </w:rPr>
              <w:t>）</w:t>
            </w:r>
            <w:r>
              <w:rPr>
                <w:rFonts w:hint="eastAsia"/>
                <w:kern w:val="0"/>
                <w:sz w:val="18"/>
                <w:szCs w:val="18"/>
                <w:lang w:val="en-US" w:eastAsia="zh-CN"/>
              </w:rPr>
              <w:t>码头，前沿线与岸线大体垂直。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rFonts w:hint="default" w:eastAsia="宋体"/>
                <w:sz w:val="18"/>
                <w:szCs w:val="18"/>
                <w:lang w:val="en-US" w:eastAsia="zh-CN"/>
              </w:rPr>
            </w:pPr>
            <w:r>
              <w:rPr>
                <w:rStyle w:val="8"/>
                <w:rFonts w:hint="eastAsia"/>
                <w:sz w:val="18"/>
                <w:szCs w:val="18"/>
              </w:rPr>
              <w:t>顺岸式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kern w:val="0"/>
                <w:sz w:val="18"/>
                <w:szCs w:val="18"/>
              </w:rPr>
              <w:t>墩式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kern w:val="0"/>
                <w:sz w:val="18"/>
                <w:szCs w:val="18"/>
              </w:rPr>
              <w:t>突堤式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kern w:val="0"/>
                <w:sz w:val="18"/>
                <w:szCs w:val="18"/>
              </w:rPr>
              <w:t>引桥式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C</w:t>
            </w:r>
          </w:p>
        </w:tc>
      </w:tr>
    </w:tbl>
    <w:p>
      <w:pPr>
        <w:spacing w:line="360" w:lineRule="auto"/>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14-03-0003-01-006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kern w:val="0"/>
                <w:sz w:val="18"/>
                <w:szCs w:val="18"/>
                <w:lang w:eastAsia="zh-CN"/>
              </w:rPr>
              <w:t>（</w:t>
            </w:r>
            <w:r>
              <w:rPr>
                <w:rFonts w:hint="eastAsia"/>
                <w:kern w:val="0"/>
                <w:sz w:val="18"/>
                <w:szCs w:val="18"/>
                <w:lang w:val="en-US" w:eastAsia="zh-CN"/>
              </w:rPr>
              <w:t xml:space="preserve">  </w:t>
            </w:r>
            <w:r>
              <w:rPr>
                <w:rFonts w:hint="eastAsia"/>
                <w:kern w:val="0"/>
                <w:sz w:val="18"/>
                <w:szCs w:val="18"/>
                <w:lang w:eastAsia="zh-CN"/>
              </w:rPr>
              <w:t>）</w:t>
            </w:r>
            <w:r>
              <w:rPr>
                <w:rFonts w:hint="eastAsia"/>
                <w:kern w:val="0"/>
                <w:sz w:val="18"/>
                <w:szCs w:val="18"/>
                <w:lang w:val="en-US" w:eastAsia="zh-CN"/>
              </w:rPr>
              <w:t>码头，适用于码头面上没有移动装卸机械和车辆行驶的情况。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rFonts w:hint="default" w:eastAsia="宋体"/>
                <w:sz w:val="18"/>
                <w:szCs w:val="18"/>
                <w:lang w:val="en-US" w:eastAsia="zh-CN"/>
              </w:rPr>
            </w:pPr>
            <w:r>
              <w:rPr>
                <w:rStyle w:val="8"/>
                <w:rFonts w:hint="eastAsia"/>
                <w:sz w:val="18"/>
                <w:szCs w:val="18"/>
              </w:rPr>
              <w:t>顺岸式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kern w:val="0"/>
                <w:sz w:val="18"/>
                <w:szCs w:val="18"/>
              </w:rPr>
              <w:t>墩式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kern w:val="0"/>
                <w:sz w:val="18"/>
                <w:szCs w:val="18"/>
              </w:rPr>
              <w:t>突堤式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rPr>
              <w:t>引桥式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B</w:t>
            </w:r>
          </w:p>
        </w:tc>
      </w:tr>
    </w:tbl>
    <w:p>
      <w:pPr>
        <w:spacing w:line="360" w:lineRule="auto"/>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14-03-0003-01-007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kern w:val="0"/>
                <w:sz w:val="18"/>
                <w:szCs w:val="18"/>
                <w:lang w:eastAsia="zh-CN"/>
              </w:rPr>
              <w:t>（</w:t>
            </w:r>
            <w:r>
              <w:rPr>
                <w:rFonts w:hint="eastAsia"/>
                <w:kern w:val="0"/>
                <w:sz w:val="18"/>
                <w:szCs w:val="18"/>
                <w:lang w:val="en-US" w:eastAsia="zh-CN"/>
              </w:rPr>
              <w:t xml:space="preserve">  </w:t>
            </w:r>
            <w:r>
              <w:rPr>
                <w:rFonts w:hint="eastAsia"/>
                <w:kern w:val="0"/>
                <w:sz w:val="18"/>
                <w:szCs w:val="18"/>
                <w:lang w:eastAsia="zh-CN"/>
              </w:rPr>
              <w:t>）</w:t>
            </w:r>
            <w:r>
              <w:rPr>
                <w:rFonts w:hint="eastAsia"/>
                <w:kern w:val="0"/>
                <w:sz w:val="18"/>
                <w:szCs w:val="18"/>
                <w:lang w:val="en-US" w:eastAsia="zh-CN"/>
              </w:rPr>
              <w:t>码头，用引桥将透空的顺岸码头与岸连接起来。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Style w:val="8"/>
                <w:rFonts w:hint="eastAsia"/>
                <w:sz w:val="18"/>
                <w:szCs w:val="18"/>
              </w:rPr>
              <w:t>顺岸式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kern w:val="0"/>
                <w:sz w:val="18"/>
                <w:szCs w:val="18"/>
              </w:rPr>
              <w:t>墩式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kern w:val="0"/>
                <w:sz w:val="18"/>
                <w:szCs w:val="18"/>
              </w:rPr>
              <w:t>突堤式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kern w:val="0"/>
                <w:sz w:val="18"/>
                <w:szCs w:val="18"/>
              </w:rPr>
              <w:t>引桥式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D</w:t>
            </w:r>
          </w:p>
        </w:tc>
      </w:tr>
    </w:tbl>
    <w:p>
      <w:pPr>
        <w:spacing w:line="360" w:lineRule="auto"/>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14-03-0003-01-008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kern w:val="0"/>
                <w:sz w:val="18"/>
                <w:szCs w:val="18"/>
                <w:lang w:eastAsia="zh-CN"/>
              </w:rPr>
              <w:t>（</w:t>
            </w:r>
            <w:r>
              <w:rPr>
                <w:rFonts w:hint="eastAsia"/>
                <w:kern w:val="0"/>
                <w:sz w:val="18"/>
                <w:szCs w:val="18"/>
                <w:lang w:val="en-US" w:eastAsia="zh-CN"/>
              </w:rPr>
              <w:t xml:space="preserve">  </w:t>
            </w:r>
            <w:r>
              <w:rPr>
                <w:rFonts w:hint="eastAsia"/>
                <w:kern w:val="0"/>
                <w:sz w:val="18"/>
                <w:szCs w:val="18"/>
                <w:lang w:eastAsia="zh-CN"/>
              </w:rPr>
              <w:t>）</w:t>
            </w:r>
            <w:r>
              <w:rPr>
                <w:rFonts w:hint="eastAsia"/>
                <w:kern w:val="0"/>
                <w:sz w:val="18"/>
                <w:szCs w:val="18"/>
                <w:lang w:val="en-US" w:eastAsia="zh-CN"/>
              </w:rPr>
              <w:t>码头与岸上场地沿码头全长连成一片，其前沿与后方的联系方便，装卸能力较大。。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Style w:val="8"/>
                <w:rFonts w:hint="eastAsia"/>
                <w:sz w:val="18"/>
                <w:szCs w:val="18"/>
              </w:rPr>
              <w:t>顺岸式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eastAsia="zh-CN"/>
              </w:rPr>
            </w:pPr>
            <w:r>
              <w:rPr>
                <w:rFonts w:hint="eastAsia"/>
                <w:kern w:val="0"/>
                <w:sz w:val="18"/>
                <w:szCs w:val="18"/>
              </w:rPr>
              <w:t>墩式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kern w:val="0"/>
                <w:sz w:val="18"/>
                <w:szCs w:val="18"/>
              </w:rPr>
              <w:t>突堤式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kern w:val="0"/>
                <w:sz w:val="18"/>
                <w:szCs w:val="18"/>
                <w:lang w:val="en-US" w:eastAsia="zh-CN"/>
              </w:rPr>
              <w:t>满堂</w:t>
            </w:r>
            <w:r>
              <w:rPr>
                <w:rFonts w:hint="eastAsia"/>
                <w:kern w:val="0"/>
                <w:sz w:val="18"/>
                <w:szCs w:val="18"/>
              </w:rPr>
              <w:t>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D</w:t>
            </w:r>
          </w:p>
        </w:tc>
      </w:tr>
    </w:tbl>
    <w:p>
      <w:pPr>
        <w:spacing w:line="360" w:lineRule="auto"/>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14-03-0003-01-009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kern w:val="0"/>
                <w:sz w:val="18"/>
                <w:szCs w:val="18"/>
                <w:lang w:eastAsia="zh-CN"/>
              </w:rPr>
              <w:t>（</w:t>
            </w:r>
            <w:r>
              <w:rPr>
                <w:rFonts w:hint="eastAsia"/>
                <w:kern w:val="0"/>
                <w:sz w:val="18"/>
                <w:szCs w:val="18"/>
                <w:lang w:val="en-US" w:eastAsia="zh-CN"/>
              </w:rPr>
              <w:t xml:space="preserve">  </w:t>
            </w:r>
            <w:r>
              <w:rPr>
                <w:rFonts w:hint="eastAsia"/>
                <w:kern w:val="0"/>
                <w:sz w:val="18"/>
                <w:szCs w:val="18"/>
                <w:lang w:eastAsia="zh-CN"/>
              </w:rPr>
              <w:t>）</w:t>
            </w:r>
            <w:r>
              <w:rPr>
                <w:rFonts w:hint="eastAsia"/>
                <w:kern w:val="0"/>
                <w:sz w:val="18"/>
                <w:szCs w:val="18"/>
                <w:lang w:val="en-US" w:eastAsia="zh-CN"/>
              </w:rPr>
              <w:t>码头占用岸线长，船舶靠离方便。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rFonts w:hint="eastAsia" w:eastAsia="宋体"/>
                <w:sz w:val="18"/>
                <w:szCs w:val="18"/>
                <w:lang w:eastAsia="zh-CN"/>
              </w:rPr>
            </w:pPr>
            <w:r>
              <w:rPr>
                <w:rStyle w:val="8"/>
                <w:rFonts w:hint="eastAsia"/>
                <w:sz w:val="18"/>
                <w:szCs w:val="18"/>
              </w:rPr>
              <w:t>顺岸式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kern w:val="0"/>
                <w:sz w:val="18"/>
                <w:szCs w:val="18"/>
              </w:rPr>
              <w:t>墩式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kern w:val="0"/>
                <w:sz w:val="18"/>
                <w:szCs w:val="18"/>
              </w:rPr>
              <w:t>突堤式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kern w:val="0"/>
                <w:sz w:val="18"/>
                <w:szCs w:val="18"/>
                <w:lang w:val="en-US" w:eastAsia="zh-CN"/>
              </w:rPr>
              <w:t>满堂</w:t>
            </w:r>
            <w:r>
              <w:rPr>
                <w:rFonts w:hint="eastAsia"/>
                <w:kern w:val="0"/>
                <w:sz w:val="18"/>
                <w:szCs w:val="18"/>
              </w:rPr>
              <w:t>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w:t>
            </w:r>
          </w:p>
        </w:tc>
      </w:tr>
    </w:tbl>
    <w:p>
      <w:pPr>
        <w:spacing w:line="360" w:lineRule="auto"/>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14-03-0003-01-010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b/>
                <w:bCs/>
                <w:kern w:val="0"/>
                <w:sz w:val="18"/>
                <w:szCs w:val="18"/>
                <w:lang w:val="en-US"/>
              </w:rPr>
            </w:pPr>
            <w:r>
              <w:rPr>
                <w:rFonts w:hint="eastAsia"/>
                <w:kern w:val="0"/>
                <w:sz w:val="18"/>
                <w:szCs w:val="18"/>
                <w:lang w:eastAsia="zh-CN"/>
              </w:rPr>
              <w:t>（</w:t>
            </w:r>
            <w:r>
              <w:rPr>
                <w:rFonts w:hint="eastAsia"/>
                <w:kern w:val="0"/>
                <w:sz w:val="18"/>
                <w:szCs w:val="18"/>
                <w:lang w:val="en-US" w:eastAsia="zh-CN"/>
              </w:rPr>
              <w:t xml:space="preserve">  </w:t>
            </w:r>
            <w:r>
              <w:rPr>
                <w:rFonts w:hint="eastAsia"/>
                <w:kern w:val="0"/>
                <w:sz w:val="18"/>
                <w:szCs w:val="18"/>
                <w:lang w:eastAsia="zh-CN"/>
              </w:rPr>
              <w:t>）</w:t>
            </w:r>
            <w:r>
              <w:rPr>
                <w:rFonts w:hint="eastAsia"/>
                <w:kern w:val="0"/>
                <w:sz w:val="18"/>
                <w:szCs w:val="18"/>
                <w:lang w:val="en-US" w:eastAsia="zh-CN"/>
              </w:rPr>
              <w:t>码头占用河道宽度多，自然岸线短时优先使用。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b/>
                <w:bCs/>
                <w:sz w:val="18"/>
                <w:szCs w:val="18"/>
              </w:rPr>
            </w:pPr>
            <w:r>
              <w:rPr>
                <w:rStyle w:val="8"/>
                <w:rFonts w:hint="eastAsia"/>
                <w:sz w:val="18"/>
                <w:szCs w:val="18"/>
              </w:rPr>
              <w:t>顺岸式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b/>
                <w:bCs/>
                <w:kern w:val="0"/>
                <w:sz w:val="18"/>
                <w:szCs w:val="18"/>
              </w:rPr>
            </w:pPr>
            <w:r>
              <w:rPr>
                <w:rFonts w:hint="eastAsia"/>
                <w:kern w:val="0"/>
                <w:sz w:val="18"/>
                <w:szCs w:val="18"/>
              </w:rPr>
              <w:t>墩式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b/>
                <w:bCs/>
                <w:kern w:val="0"/>
                <w:sz w:val="18"/>
                <w:szCs w:val="18"/>
              </w:rPr>
            </w:pPr>
            <w:r>
              <w:rPr>
                <w:rFonts w:hint="eastAsia"/>
                <w:kern w:val="0"/>
                <w:sz w:val="18"/>
                <w:szCs w:val="18"/>
              </w:rPr>
              <w:t>突堤式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b/>
                <w:bCs/>
                <w:kern w:val="0"/>
                <w:sz w:val="18"/>
                <w:szCs w:val="18"/>
              </w:rPr>
            </w:pPr>
            <w:r>
              <w:rPr>
                <w:rFonts w:hint="eastAsia"/>
                <w:kern w:val="0"/>
                <w:sz w:val="18"/>
                <w:szCs w:val="18"/>
                <w:lang w:val="en-US" w:eastAsia="zh-CN"/>
              </w:rPr>
              <w:t>满堂</w:t>
            </w:r>
            <w:r>
              <w:rPr>
                <w:rFonts w:hint="eastAsia"/>
                <w:kern w:val="0"/>
                <w:sz w:val="18"/>
                <w:szCs w:val="18"/>
              </w:rPr>
              <w:t>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b/>
                <w:bCs/>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b/>
                <w:bCs/>
                <w:kern w:val="0"/>
                <w:sz w:val="18"/>
                <w:szCs w:val="18"/>
                <w:lang w:val="en-US" w:eastAsia="zh-CN"/>
              </w:rPr>
            </w:pPr>
            <w:r>
              <w:rPr>
                <w:rFonts w:hint="eastAsia"/>
                <w:b/>
                <w:bCs/>
                <w:kern w:val="0"/>
                <w:sz w:val="18"/>
                <w:szCs w:val="18"/>
                <w:lang w:val="en-US" w:eastAsia="zh-CN"/>
              </w:rPr>
              <w:t>C</w:t>
            </w:r>
          </w:p>
        </w:tc>
      </w:tr>
    </w:tbl>
    <w:p>
      <w:pPr>
        <w:spacing w:line="360" w:lineRule="auto"/>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14-03-0003-01-011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kern w:val="0"/>
                <w:sz w:val="18"/>
                <w:szCs w:val="18"/>
                <w:lang w:val="en-US" w:eastAsia="zh-CN"/>
              </w:rPr>
              <w:t>(  )适用于水位变化不大的港口，如海岸港和河口港；对于水位差较小的河港及运河港也很适用。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kern w:val="0"/>
                <w:sz w:val="18"/>
                <w:szCs w:val="18"/>
                <w:lang w:val="en-US" w:eastAsia="zh-CN"/>
              </w:rPr>
              <w:t>直立式码头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kern w:val="0"/>
                <w:sz w:val="18"/>
                <w:szCs w:val="18"/>
              </w:rPr>
              <w:t>斜坡式码头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kern w:val="0"/>
                <w:sz w:val="18"/>
                <w:szCs w:val="18"/>
              </w:rPr>
              <w:t>半直立式码头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kern w:val="0"/>
                <w:sz w:val="18"/>
                <w:szCs w:val="18"/>
              </w:rPr>
              <w:t>半斜坡式码头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w:t>
            </w:r>
          </w:p>
        </w:tc>
      </w:tr>
    </w:tbl>
    <w:p>
      <w:pPr>
        <w:spacing w:line="360" w:lineRule="auto"/>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14-03-0003-01-012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kern w:val="0"/>
                <w:sz w:val="18"/>
                <w:szCs w:val="18"/>
                <w:lang w:val="en-US" w:eastAsia="zh-CN"/>
              </w:rPr>
              <w:t>(  )适用于水位变化大的上、中游河港或水库港。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rFonts w:hint="default" w:eastAsia="宋体"/>
                <w:sz w:val="18"/>
                <w:szCs w:val="18"/>
                <w:lang w:val="en-US" w:eastAsia="zh-CN"/>
              </w:rPr>
            </w:pPr>
            <w:r>
              <w:rPr>
                <w:rFonts w:hint="eastAsia"/>
                <w:kern w:val="0"/>
                <w:sz w:val="18"/>
                <w:szCs w:val="18"/>
                <w:lang w:val="en-US" w:eastAsia="zh-CN"/>
              </w:rPr>
              <w:t>直立式码头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kern w:val="0"/>
                <w:sz w:val="18"/>
                <w:szCs w:val="18"/>
              </w:rPr>
              <w:t>斜坡式码头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rPr>
              <w:t>半直立式码头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rPr>
              <w:t>半斜坡式码头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B</w:t>
            </w:r>
          </w:p>
        </w:tc>
      </w:tr>
    </w:tbl>
    <w:p>
      <w:pPr>
        <w:spacing w:line="360" w:lineRule="auto"/>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14-03-0003-01-013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kern w:val="0"/>
                <w:sz w:val="18"/>
                <w:szCs w:val="18"/>
                <w:lang w:val="en-US" w:eastAsia="zh-CN"/>
              </w:rPr>
              <w:t>(  )用于高水位时间较长，而低水位时间较短的水库港等。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rFonts w:hint="default" w:eastAsia="宋体"/>
                <w:sz w:val="18"/>
                <w:szCs w:val="18"/>
                <w:lang w:val="en-US" w:eastAsia="zh-CN"/>
              </w:rPr>
            </w:pPr>
            <w:r>
              <w:rPr>
                <w:rFonts w:hint="eastAsia"/>
                <w:kern w:val="0"/>
                <w:sz w:val="18"/>
                <w:szCs w:val="18"/>
                <w:lang w:val="en-US" w:eastAsia="zh-CN"/>
              </w:rPr>
              <w:t>直立式码头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rPr>
              <w:t>斜坡式码头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kern w:val="0"/>
                <w:sz w:val="18"/>
                <w:szCs w:val="18"/>
              </w:rPr>
              <w:t>半直立式码头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rPr>
              <w:t>半斜坡式码头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C</w:t>
            </w:r>
          </w:p>
        </w:tc>
      </w:tr>
    </w:tbl>
    <w:p>
      <w:pPr>
        <w:spacing w:line="360" w:lineRule="auto"/>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14-03-0003-01-014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  )用于枯水期较长而洪水期较短的山区河流。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rFonts w:hint="eastAsia" w:eastAsia="宋体"/>
                <w:sz w:val="18"/>
                <w:szCs w:val="18"/>
                <w:lang w:val="en-US" w:eastAsia="zh-CN"/>
              </w:rPr>
            </w:pPr>
            <w:r>
              <w:rPr>
                <w:rFonts w:hint="eastAsia"/>
                <w:kern w:val="0"/>
                <w:sz w:val="18"/>
                <w:szCs w:val="18"/>
                <w:lang w:val="en-US" w:eastAsia="zh-CN"/>
              </w:rPr>
              <w:t>直立式码头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kern w:val="0"/>
                <w:sz w:val="18"/>
                <w:szCs w:val="18"/>
              </w:rPr>
              <w:t>斜坡式码头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kern w:val="0"/>
                <w:sz w:val="18"/>
                <w:szCs w:val="18"/>
              </w:rPr>
              <w:t>半直立式码头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kern w:val="0"/>
                <w:sz w:val="18"/>
                <w:szCs w:val="18"/>
              </w:rPr>
              <w:t>半斜坡式码头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D</w:t>
            </w:r>
          </w:p>
        </w:tc>
      </w:tr>
    </w:tbl>
    <w:p>
      <w:pPr>
        <w:spacing w:line="360" w:lineRule="auto"/>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14-03-0003-01-015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kern w:val="0"/>
                <w:sz w:val="18"/>
                <w:szCs w:val="18"/>
                <w:lang w:val="en-US" w:eastAsia="zh-CN"/>
              </w:rPr>
              <w:t>(  )在水位差大且洪水期不长的上游河港。上级码头供洪水期使用；下级码头供枯水期或一般水位时使用，而在洪水期被淹没。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kern w:val="0"/>
                <w:sz w:val="18"/>
                <w:szCs w:val="18"/>
                <w:lang w:val="en-US" w:eastAsia="zh-CN"/>
              </w:rPr>
              <w:t>多级式直立码头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rPr>
              <w:t>斜坡式码头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rPr>
              <w:t>半直立式码头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rPr>
              <w:t>半斜坡式码头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w:t>
            </w:r>
          </w:p>
        </w:tc>
      </w:tr>
    </w:tbl>
    <w:p>
      <w:pPr>
        <w:spacing w:line="360" w:lineRule="auto"/>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14-03-0003-01-016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  )</w:t>
            </w:r>
            <w:r>
              <w:rPr>
                <w:rFonts w:hint="default" w:eastAsia="宋体"/>
                <w:kern w:val="0"/>
                <w:sz w:val="18"/>
                <w:szCs w:val="18"/>
                <w:lang w:val="en-US" w:eastAsia="zh-CN"/>
              </w:rPr>
              <w:t>靠自重抵抗建筑物滑动和倾覆，是对超载和工艺变化适应能力最好的一种耐久性结构。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Style w:val="8"/>
                <w:rFonts w:hint="eastAsia"/>
                <w:sz w:val="18"/>
                <w:szCs w:val="18"/>
              </w:rPr>
              <w:t>重力式码头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default" w:eastAsia="宋体"/>
                <w:kern w:val="0"/>
                <w:sz w:val="18"/>
                <w:szCs w:val="18"/>
                <w:lang w:val="en-US" w:eastAsia="zh-CN"/>
              </w:rPr>
              <w:t>板桩码头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default" w:eastAsia="宋体"/>
                <w:kern w:val="0"/>
                <w:sz w:val="18"/>
                <w:szCs w:val="18"/>
                <w:lang w:val="en-US" w:eastAsia="zh-CN"/>
              </w:rPr>
              <w:t>高桩码头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default" w:eastAsia="宋体"/>
                <w:kern w:val="0"/>
                <w:sz w:val="18"/>
                <w:szCs w:val="18"/>
                <w:lang w:val="en-US" w:eastAsia="zh-CN"/>
              </w:rPr>
              <w:t>混合式码头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w:t>
            </w:r>
          </w:p>
        </w:tc>
      </w:tr>
    </w:tbl>
    <w:p>
      <w:pPr>
        <w:spacing w:line="360" w:lineRule="auto"/>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14-03-0003-01-017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kern w:val="0"/>
                <w:sz w:val="18"/>
                <w:szCs w:val="18"/>
                <w:lang w:val="en-US" w:eastAsia="zh-CN"/>
              </w:rPr>
              <w:t>(  )</w:t>
            </w:r>
            <w:r>
              <w:rPr>
                <w:rFonts w:hint="default" w:eastAsia="宋体"/>
                <w:kern w:val="0"/>
                <w:sz w:val="18"/>
                <w:szCs w:val="18"/>
                <w:lang w:val="en-US" w:eastAsia="zh-CN"/>
              </w:rPr>
              <w:t>靠打入地基中的板桩墙挡土，受有较大的土压力，钢筋混凝土板桩适用于万吨级以下的码头。钢板桩则可用于大型码头。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Style w:val="8"/>
                <w:rFonts w:hint="eastAsia"/>
                <w:sz w:val="18"/>
                <w:szCs w:val="18"/>
              </w:rPr>
              <w:t>重力式码头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default" w:eastAsia="宋体"/>
                <w:kern w:val="0"/>
                <w:sz w:val="18"/>
                <w:szCs w:val="18"/>
                <w:lang w:val="en-US" w:eastAsia="zh-CN"/>
              </w:rPr>
              <w:t>板桩码头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default" w:eastAsia="宋体"/>
                <w:kern w:val="0"/>
                <w:sz w:val="18"/>
                <w:szCs w:val="18"/>
                <w:lang w:val="en-US" w:eastAsia="zh-CN"/>
              </w:rPr>
              <w:t>高桩码头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default" w:eastAsia="宋体"/>
                <w:kern w:val="0"/>
                <w:sz w:val="18"/>
                <w:szCs w:val="18"/>
                <w:lang w:val="en-US" w:eastAsia="zh-CN"/>
              </w:rPr>
              <w:t>混合式码头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B</w:t>
            </w:r>
          </w:p>
        </w:tc>
      </w:tr>
    </w:tbl>
    <w:p>
      <w:pPr>
        <w:spacing w:line="360" w:lineRule="auto"/>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14-03-0003-01-018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b/>
                <w:bCs/>
                <w:kern w:val="0"/>
                <w:sz w:val="18"/>
                <w:szCs w:val="18"/>
                <w:lang w:val="en-US" w:eastAsia="zh-CN"/>
              </w:rPr>
            </w:pPr>
            <w:r>
              <w:rPr>
                <w:rFonts w:hint="eastAsia"/>
                <w:kern w:val="0"/>
                <w:sz w:val="18"/>
                <w:szCs w:val="18"/>
                <w:lang w:val="en-US" w:eastAsia="zh-CN"/>
              </w:rPr>
              <w:t>(  )</w:t>
            </w:r>
            <w:r>
              <w:rPr>
                <w:rFonts w:hint="default" w:eastAsia="宋体"/>
                <w:kern w:val="0"/>
                <w:sz w:val="18"/>
                <w:szCs w:val="18"/>
                <w:lang w:val="en-US" w:eastAsia="zh-CN"/>
              </w:rPr>
              <w:t>主要由上部结构和桩基组成，通过上部结构将作用在码头上的荷载经桩基传给地基，其耐久性、对超载以及工艺变化的适应能力较差。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b/>
                <w:bCs/>
                <w:sz w:val="18"/>
                <w:szCs w:val="18"/>
              </w:rPr>
            </w:pPr>
            <w:r>
              <w:rPr>
                <w:rStyle w:val="8"/>
                <w:rFonts w:hint="eastAsia"/>
                <w:sz w:val="18"/>
                <w:szCs w:val="18"/>
              </w:rPr>
              <w:t>重力式码头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b/>
                <w:bCs/>
                <w:kern w:val="0"/>
                <w:sz w:val="18"/>
                <w:szCs w:val="18"/>
              </w:rPr>
            </w:pPr>
            <w:r>
              <w:rPr>
                <w:rFonts w:hint="default" w:eastAsia="宋体"/>
                <w:kern w:val="0"/>
                <w:sz w:val="18"/>
                <w:szCs w:val="18"/>
                <w:lang w:val="en-US" w:eastAsia="zh-CN"/>
              </w:rPr>
              <w:t>板桩码头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b/>
                <w:bCs/>
                <w:kern w:val="0"/>
                <w:sz w:val="18"/>
                <w:szCs w:val="18"/>
              </w:rPr>
            </w:pPr>
            <w:r>
              <w:rPr>
                <w:rFonts w:hint="default" w:eastAsia="宋体"/>
                <w:kern w:val="0"/>
                <w:sz w:val="18"/>
                <w:szCs w:val="18"/>
                <w:lang w:val="en-US" w:eastAsia="zh-CN"/>
              </w:rPr>
              <w:t>高桩码头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b/>
                <w:bCs/>
                <w:kern w:val="0"/>
                <w:sz w:val="18"/>
                <w:szCs w:val="18"/>
              </w:rPr>
            </w:pPr>
            <w:r>
              <w:rPr>
                <w:rFonts w:hint="default" w:eastAsia="宋体"/>
                <w:kern w:val="0"/>
                <w:sz w:val="18"/>
                <w:szCs w:val="18"/>
                <w:lang w:val="en-US" w:eastAsia="zh-CN"/>
              </w:rPr>
              <w:t>混合式码头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b/>
                <w:bCs/>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b/>
                <w:bCs/>
                <w:kern w:val="0"/>
                <w:sz w:val="18"/>
                <w:szCs w:val="18"/>
                <w:lang w:val="en-US" w:eastAsia="zh-CN"/>
              </w:rPr>
            </w:pPr>
            <w:r>
              <w:rPr>
                <w:rFonts w:hint="eastAsia"/>
                <w:kern w:val="0"/>
                <w:sz w:val="18"/>
                <w:szCs w:val="18"/>
                <w:lang w:val="en-US" w:eastAsia="zh-CN"/>
              </w:rPr>
              <w:t>C</w:t>
            </w:r>
          </w:p>
        </w:tc>
      </w:tr>
    </w:tbl>
    <w:p>
      <w:pPr>
        <w:spacing w:line="360" w:lineRule="auto"/>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14-03-0003-01-019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default"/>
                <w:kern w:val="0"/>
                <w:sz w:val="18"/>
                <w:szCs w:val="18"/>
                <w:lang w:val="en-US"/>
              </w:rPr>
              <w:t>重力式码头的计算</w:t>
            </w:r>
            <w:r>
              <w:rPr>
                <w:rFonts w:hint="eastAsia"/>
                <w:kern w:val="0"/>
                <w:sz w:val="18"/>
                <w:szCs w:val="18"/>
                <w:lang w:val="en-US" w:eastAsia="zh-CN"/>
              </w:rPr>
              <w:t>时，波高（  ）时不考虑波浪力。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rFonts w:hint="default" w:eastAsia="宋体"/>
                <w:sz w:val="18"/>
                <w:szCs w:val="18"/>
                <w:lang w:val="en-US" w:eastAsia="zh-CN"/>
              </w:rPr>
            </w:pPr>
            <w:r>
              <w:rPr>
                <w:rFonts w:hint="eastAsia"/>
                <w:kern w:val="0"/>
                <w:sz w:val="18"/>
                <w:szCs w:val="18"/>
                <w:lang w:val="en-US" w:eastAsia="zh-CN"/>
              </w:rPr>
              <w:t>&lt;1.0m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kern w:val="0"/>
                <w:sz w:val="18"/>
                <w:szCs w:val="18"/>
                <w:lang w:val="en-US" w:eastAsia="zh-CN"/>
              </w:rPr>
              <w:t>&lt;2.0m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kern w:val="0"/>
                <w:sz w:val="18"/>
                <w:szCs w:val="18"/>
                <w:lang w:val="en-US" w:eastAsia="zh-CN"/>
              </w:rPr>
              <w:t>&lt;3.0m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kern w:val="0"/>
                <w:sz w:val="18"/>
                <w:szCs w:val="18"/>
                <w:lang w:val="en-US" w:eastAsia="zh-CN"/>
              </w:rPr>
              <w:t>&lt;4.0m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w:t>
            </w:r>
          </w:p>
        </w:tc>
      </w:tr>
    </w:tbl>
    <w:p>
      <w:pPr>
        <w:spacing w:line="360" w:lineRule="auto"/>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14-03-0003-01-020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lang w:val="en-US" w:eastAsia="zh-CN"/>
              </w:rPr>
            </w:pPr>
            <w:r>
              <w:rPr>
                <w:rFonts w:hint="default"/>
                <w:kern w:val="0"/>
                <w:sz w:val="18"/>
                <w:szCs w:val="18"/>
                <w:lang w:val="en-US"/>
              </w:rPr>
              <w:t>重力式码头的计算</w:t>
            </w:r>
            <w:r>
              <w:rPr>
                <w:rFonts w:hint="eastAsia"/>
                <w:kern w:val="0"/>
                <w:sz w:val="18"/>
                <w:szCs w:val="18"/>
                <w:lang w:val="en-US" w:eastAsia="zh-CN"/>
              </w:rPr>
              <w:t>时，波高（  ）时考虑墙前波谷情况，即波吸力，墙后按静水位考虑</w:t>
            </w:r>
          </w:p>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kern w:val="0"/>
                <w:sz w:val="18"/>
                <w:szCs w:val="18"/>
                <w:lang w:val="en-US" w:eastAsia="zh-CN"/>
              </w:rPr>
              <w:t>≥1.0m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kern w:val="0"/>
                <w:sz w:val="18"/>
                <w:szCs w:val="18"/>
                <w:lang w:val="en-US" w:eastAsia="zh-CN"/>
              </w:rPr>
              <w:t>≥2.0m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kern w:val="0"/>
                <w:sz w:val="18"/>
                <w:szCs w:val="18"/>
                <w:lang w:val="en-US" w:eastAsia="zh-CN"/>
              </w:rPr>
              <w:t>≥3.0m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kern w:val="0"/>
                <w:sz w:val="18"/>
                <w:szCs w:val="18"/>
                <w:lang w:val="en-US" w:eastAsia="zh-CN"/>
              </w:rPr>
              <w:t>≥4.0m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hAnsi="宋体"/>
          <w:sz w:val="18"/>
          <w:szCs w:val="18"/>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hAnsi="宋体"/>
          <w:sz w:val="18"/>
          <w:szCs w:val="18"/>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default" w:hAnsi="宋体"/>
          <w:b w:val="0"/>
          <w:bCs/>
          <w:sz w:val="18"/>
          <w:szCs w:val="18"/>
          <w:lang w:val="en-US" w:eastAsia="zh-CN"/>
        </w:rPr>
      </w:pPr>
      <w:r>
        <w:rPr>
          <w:rFonts w:hint="eastAsia" w:hAnsi="宋体"/>
          <w:sz w:val="18"/>
          <w:szCs w:val="18"/>
          <w:lang w:eastAsia="zh-CN"/>
        </w:rPr>
        <w:t>多选题：</w:t>
      </w:r>
      <w:r>
        <w:rPr>
          <w:rFonts w:hint="eastAsia" w:hAnsi="宋体"/>
          <w:b w:val="0"/>
          <w:bCs/>
          <w:sz w:val="18"/>
          <w:szCs w:val="18"/>
          <w:lang w:val="en-US" w:eastAsia="zh-CN"/>
        </w:rPr>
        <w:t>14-03-0003-02-00140题</w:t>
      </w: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highlight w:val="none"/>
              </w:rPr>
            </w:pPr>
            <w:r>
              <w:rPr>
                <w:kern w:val="0"/>
                <w:sz w:val="18"/>
                <w:szCs w:val="18"/>
                <w:highlight w:val="none"/>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highlight w:val="none"/>
                <w:lang w:val="en-US" w:eastAsia="zh-CN"/>
              </w:rPr>
            </w:pPr>
            <w:r>
              <w:rPr>
                <w:rFonts w:hint="eastAsia"/>
                <w:kern w:val="0"/>
                <w:sz w:val="18"/>
                <w:szCs w:val="18"/>
                <w:highlight w:val="none"/>
                <w:lang w:val="en-US" w:eastAsia="zh-CN"/>
              </w:rPr>
              <w:t>1861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highlight w:val="none"/>
              </w:rPr>
            </w:pPr>
            <w:r>
              <w:rPr>
                <w:kern w:val="0"/>
                <w:sz w:val="18"/>
                <w:szCs w:val="18"/>
                <w:highlight w:val="none"/>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highlight w:val="none"/>
              </w:rPr>
            </w:pPr>
            <w:r>
              <w:rPr>
                <w:rFonts w:hint="eastAsia"/>
                <w:kern w:val="0"/>
                <w:sz w:val="18"/>
                <w:szCs w:val="18"/>
                <w:highlight w:val="none"/>
              </w:rPr>
              <w:t>多</w:t>
            </w:r>
            <w:r>
              <w:rPr>
                <w:kern w:val="0"/>
                <w:sz w:val="18"/>
                <w:szCs w:val="18"/>
                <w:highlight w:val="none"/>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highlight w:val="none"/>
              </w:rPr>
            </w:pPr>
            <w:r>
              <w:rPr>
                <w:kern w:val="0"/>
                <w:sz w:val="18"/>
                <w:szCs w:val="18"/>
                <w:highlight w:val="none"/>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highlight w:val="none"/>
              </w:rPr>
            </w:pPr>
            <w:r>
              <w:rPr>
                <w:rFonts w:hint="eastAsia" w:hAnsi="宋体"/>
                <w:b w:val="0"/>
                <w:bCs/>
                <w:sz w:val="18"/>
                <w:szCs w:val="18"/>
                <w:highlight w:val="none"/>
                <w:lang w:val="en-US" w:eastAsia="zh-CN"/>
              </w:rPr>
              <w:t>14-03-0003-02-001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highlight w:val="none"/>
              </w:rPr>
            </w:pPr>
            <w:r>
              <w:rPr>
                <w:kern w:val="0"/>
                <w:sz w:val="18"/>
                <w:szCs w:val="18"/>
                <w:highlight w:val="none"/>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highlight w:val="none"/>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highlight w:val="none"/>
              </w:rPr>
            </w:pPr>
            <w:r>
              <w:rPr>
                <w:kern w:val="0"/>
                <w:sz w:val="18"/>
                <w:szCs w:val="18"/>
                <w:highlight w:val="none"/>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highlight w:val="none"/>
              </w:rPr>
            </w:pPr>
            <w:r>
              <w:rPr>
                <w:rFonts w:hint="eastAsia" w:ascii="宋体" w:hAnsi="宋体" w:cs="宋体"/>
                <w:i w:val="0"/>
                <w:iCs w:val="0"/>
                <w:color w:val="000000"/>
                <w:kern w:val="0"/>
                <w:sz w:val="18"/>
                <w:szCs w:val="18"/>
                <w:highlight w:val="none"/>
                <w:u w:val="none"/>
                <w:lang w:val="en-US" w:eastAsia="zh-CN" w:bidi="ar"/>
              </w:rPr>
              <w:t>港口组成包括（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highlight w:val="none"/>
              </w:rPr>
            </w:pPr>
            <w:r>
              <w:rPr>
                <w:kern w:val="0"/>
                <w:sz w:val="18"/>
                <w:szCs w:val="18"/>
                <w:highlight w:val="none"/>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rFonts w:hint="eastAsia"/>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港口水域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highlight w:val="none"/>
              </w:rPr>
            </w:pPr>
            <w:r>
              <w:rPr>
                <w:kern w:val="0"/>
                <w:sz w:val="18"/>
                <w:szCs w:val="18"/>
                <w:highlight w:val="none"/>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码头及其他水工建筑物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陆域设施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通风井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排水泵房井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ABC</w:t>
            </w:r>
          </w:p>
        </w:tc>
      </w:tr>
    </w:tbl>
    <w:p>
      <w:pPr>
        <w:spacing w:line="360" w:lineRule="auto"/>
        <w:rPr>
          <w:rFonts w:hint="eastAsia" w:hAnsi="宋体"/>
          <w:b w:val="0"/>
          <w:bCs/>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14-03-0003-02-002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kern w:val="0"/>
                <w:sz w:val="18"/>
                <w:szCs w:val="18"/>
              </w:rPr>
              <w:t>陆域是供货物装卸、堆存和转载之用。</w:t>
            </w:r>
            <w:r>
              <w:rPr>
                <w:rFonts w:hint="eastAsia"/>
                <w:kern w:val="0"/>
                <w:sz w:val="18"/>
                <w:szCs w:val="18"/>
                <w:lang w:val="en-US" w:eastAsia="zh-CN"/>
              </w:rPr>
              <w:t>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rFonts w:hint="eastAsia"/>
                <w:sz w:val="18"/>
                <w:szCs w:val="18"/>
              </w:rPr>
            </w:pPr>
            <w:r>
              <w:rPr>
                <w:rStyle w:val="8"/>
                <w:rFonts w:hint="eastAsia"/>
                <w:sz w:val="18"/>
                <w:szCs w:val="18"/>
                <w:lang w:val="en-US" w:eastAsia="zh-CN"/>
              </w:rPr>
              <w:t>库</w:t>
            </w:r>
            <w:r>
              <w:rPr>
                <w:rStyle w:val="8"/>
                <w:rFonts w:hint="eastAsia"/>
                <w:sz w:val="18"/>
                <w:szCs w:val="18"/>
              </w:rPr>
              <w:t>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Style w:val="8"/>
                <w:rFonts w:hint="eastAsia"/>
                <w:sz w:val="18"/>
                <w:szCs w:val="18"/>
              </w:rPr>
              <w:t>铁路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Style w:val="8"/>
                <w:rFonts w:hint="eastAsia"/>
                <w:sz w:val="18"/>
                <w:szCs w:val="18"/>
              </w:rPr>
              <w:t>道路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Style w:val="8"/>
                <w:rFonts w:hint="eastAsia"/>
                <w:sz w:val="18"/>
                <w:szCs w:val="18"/>
              </w:rPr>
              <w:t>装卸和运输机械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Style w:val="8"/>
                <w:rFonts w:hint="eastAsia"/>
                <w:sz w:val="18"/>
                <w:szCs w:val="18"/>
              </w:rPr>
              <w:t>生产辅助设施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ABCDE</w:t>
            </w:r>
          </w:p>
        </w:tc>
      </w:tr>
    </w:tbl>
    <w:p>
      <w:pPr>
        <w:spacing w:line="360" w:lineRule="auto"/>
        <w:rPr>
          <w:rFonts w:hint="eastAsia" w:hAnsi="宋体"/>
          <w:b w:val="0"/>
          <w:bCs/>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14-03-0003-02-003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lang w:val="en-US" w:eastAsia="zh-CN"/>
              </w:rPr>
              <w:t>港口</w:t>
            </w:r>
            <w:r>
              <w:rPr>
                <w:rFonts w:hint="eastAsia"/>
                <w:kern w:val="0"/>
                <w:sz w:val="18"/>
                <w:szCs w:val="18"/>
              </w:rPr>
              <w:t>水工建筑物</w:t>
            </w:r>
            <w:r>
              <w:rPr>
                <w:rFonts w:hint="eastAsia"/>
                <w:kern w:val="0"/>
                <w:sz w:val="18"/>
                <w:szCs w:val="18"/>
                <w:lang w:val="en-US" w:eastAsia="zh-CN"/>
              </w:rPr>
              <w:t>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rFonts w:hint="default"/>
                <w:sz w:val="18"/>
                <w:szCs w:val="18"/>
                <w:lang w:val="en-US"/>
              </w:rPr>
            </w:pPr>
            <w:r>
              <w:rPr>
                <w:rStyle w:val="8"/>
                <w:rFonts w:hint="default"/>
                <w:sz w:val="18"/>
                <w:szCs w:val="18"/>
                <w:lang w:val="en-US"/>
              </w:rPr>
              <w:t>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rPr>
              <w:t>防波堤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rPr>
              <w:t>护岸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rPr>
              <w:t>船台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rPr>
              <w:t>船坞</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ABCDE</w:t>
            </w:r>
          </w:p>
        </w:tc>
      </w:tr>
    </w:tbl>
    <w:p>
      <w:pPr>
        <w:spacing w:line="360" w:lineRule="auto"/>
        <w:rPr>
          <w:rFonts w:hint="eastAsia" w:hAnsi="宋体"/>
          <w:b w:val="0"/>
          <w:bCs/>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14-03-0003-02-004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rPr>
              <w:t>港口水域供船舶航行、回转、锚泊和水上过驳作业等，要求具备适当</w:t>
            </w:r>
            <w:r>
              <w:rPr>
                <w:rFonts w:hint="eastAsia"/>
                <w:kern w:val="0"/>
                <w:sz w:val="18"/>
                <w:szCs w:val="18"/>
                <w:lang w:eastAsia="zh-CN"/>
              </w:rPr>
              <w:t>（</w:t>
            </w:r>
            <w:r>
              <w:rPr>
                <w:rFonts w:hint="eastAsia"/>
                <w:kern w:val="0"/>
                <w:sz w:val="18"/>
                <w:szCs w:val="18"/>
                <w:lang w:val="en-US" w:eastAsia="zh-CN"/>
              </w:rPr>
              <w:t xml:space="preserve">  </w:t>
            </w:r>
            <w:r>
              <w:rPr>
                <w:rFonts w:hint="eastAsia"/>
                <w:kern w:val="0"/>
                <w:sz w:val="18"/>
                <w:szCs w:val="18"/>
                <w:lang w:eastAsia="zh-CN"/>
              </w:rPr>
              <w:t>）</w:t>
            </w:r>
            <w:r>
              <w:rPr>
                <w:rFonts w:hint="eastAsia"/>
                <w:kern w:val="0"/>
                <w:sz w:val="18"/>
                <w:szCs w:val="18"/>
              </w:rPr>
              <w:t>。</w:t>
            </w:r>
          </w:p>
          <w:p>
            <w:pPr>
              <w:keepNext w:val="0"/>
              <w:keepLines w:val="0"/>
              <w:widowControl/>
              <w:suppressLineNumbers w:val="0"/>
              <w:jc w:val="left"/>
              <w:textAlignment w:val="center"/>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rFonts w:hint="eastAsia"/>
                <w:sz w:val="18"/>
                <w:szCs w:val="18"/>
              </w:rPr>
            </w:pPr>
            <w:r>
              <w:rPr>
                <w:rFonts w:hint="eastAsia"/>
                <w:kern w:val="0"/>
                <w:sz w:val="18"/>
                <w:szCs w:val="18"/>
              </w:rPr>
              <w:t>面积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kern w:val="0"/>
                <w:sz w:val="18"/>
                <w:szCs w:val="18"/>
                <w:lang w:val="en-US" w:eastAsia="zh-CN"/>
              </w:rPr>
              <w:t>坡度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rPr>
              <w:t>水面平稳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kern w:val="0"/>
                <w:sz w:val="18"/>
                <w:szCs w:val="18"/>
                <w:lang w:val="en-US" w:eastAsia="zh-CN"/>
              </w:rPr>
              <w:t>梯度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eastAsia="zh-CN"/>
              </w:rPr>
            </w:pPr>
            <w:r>
              <w:rPr>
                <w:rFonts w:hint="eastAsia"/>
                <w:kern w:val="0"/>
                <w:sz w:val="18"/>
                <w:szCs w:val="18"/>
              </w:rPr>
              <w:t>水流平缓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ACE</w:t>
            </w:r>
          </w:p>
        </w:tc>
      </w:tr>
    </w:tbl>
    <w:p>
      <w:pPr>
        <w:spacing w:line="360" w:lineRule="auto"/>
        <w:rPr>
          <w:rFonts w:hint="eastAsia" w:hAnsi="宋体"/>
          <w:b w:val="0"/>
          <w:bCs/>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14-03-0003-02-005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eastAsia="宋体"/>
                <w:kern w:val="0"/>
                <w:sz w:val="18"/>
                <w:szCs w:val="18"/>
                <w:lang w:eastAsia="zh-CN"/>
              </w:rPr>
              <w:t>港口水工建筑物（码头）设计</w:t>
            </w:r>
            <w:r>
              <w:rPr>
                <w:rFonts w:hint="eastAsia"/>
                <w:kern w:val="0"/>
                <w:sz w:val="18"/>
                <w:szCs w:val="18"/>
                <w:lang w:val="en-US" w:eastAsia="zh-CN"/>
              </w:rPr>
              <w:t>主要内容包括（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rFonts w:hint="eastAsia"/>
                <w:sz w:val="18"/>
                <w:szCs w:val="18"/>
              </w:rPr>
            </w:pPr>
            <w:r>
              <w:rPr>
                <w:rStyle w:val="8"/>
                <w:rFonts w:hint="eastAsia"/>
                <w:sz w:val="18"/>
                <w:szCs w:val="18"/>
              </w:rPr>
              <w:t>建筑物稳定及结构强度计算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rPr>
              <w:t>结构布置与构造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rPr>
              <w:t>结构选型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rPr>
              <w:t>作用及其效应组合的确定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结构经济性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ABCD</w:t>
            </w:r>
          </w:p>
        </w:tc>
      </w:tr>
    </w:tbl>
    <w:p>
      <w:pPr>
        <w:spacing w:line="360" w:lineRule="auto"/>
        <w:rPr>
          <w:rFonts w:hint="eastAsia" w:hAnsi="宋体"/>
          <w:b w:val="0"/>
          <w:bCs/>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14-03-0003-02-006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港口</w:t>
            </w:r>
            <w:r>
              <w:rPr>
                <w:rFonts w:hint="eastAsia" w:eastAsia="宋体"/>
                <w:kern w:val="0"/>
                <w:sz w:val="18"/>
                <w:szCs w:val="18"/>
                <w:lang w:eastAsia="zh-CN"/>
              </w:rPr>
              <w:t>按地理位置划分</w:t>
            </w:r>
            <w:r>
              <w:rPr>
                <w:rFonts w:hint="eastAsia"/>
                <w:kern w:val="0"/>
                <w:sz w:val="18"/>
                <w:szCs w:val="18"/>
                <w:lang w:val="en-US" w:eastAsia="zh-CN"/>
              </w:rPr>
              <w:t>可分为（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rFonts w:hint="eastAsia"/>
                <w:sz w:val="18"/>
                <w:szCs w:val="18"/>
              </w:rPr>
            </w:pPr>
            <w:r>
              <w:rPr>
                <w:rStyle w:val="8"/>
                <w:rFonts w:hint="eastAsia"/>
                <w:sz w:val="18"/>
                <w:szCs w:val="18"/>
              </w:rPr>
              <w:t>内河港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rPr>
              <w:t>工业港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rPr>
              <w:t>渔  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rPr>
              <w:t>海岸港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rPr>
              <w:t>河口港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ADE</w:t>
            </w:r>
          </w:p>
        </w:tc>
      </w:tr>
    </w:tbl>
    <w:p>
      <w:pPr>
        <w:spacing w:line="360" w:lineRule="auto"/>
        <w:rPr>
          <w:rFonts w:hint="eastAsia" w:hAnsi="宋体"/>
          <w:b w:val="0"/>
          <w:bCs/>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14-03-0003-02-007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eastAsia="zh-CN"/>
              </w:rPr>
            </w:pPr>
            <w:r>
              <w:rPr>
                <w:rFonts w:hint="eastAsia"/>
                <w:kern w:val="0"/>
                <w:sz w:val="18"/>
                <w:szCs w:val="18"/>
                <w:lang w:val="en-US" w:eastAsia="zh-CN"/>
              </w:rPr>
              <w:t>港口</w:t>
            </w:r>
            <w:r>
              <w:rPr>
                <w:rFonts w:hint="eastAsia" w:eastAsia="宋体"/>
                <w:kern w:val="0"/>
                <w:sz w:val="18"/>
                <w:szCs w:val="18"/>
                <w:lang w:eastAsia="zh-CN"/>
              </w:rPr>
              <w:t>按</w:t>
            </w:r>
            <w:r>
              <w:rPr>
                <w:rFonts w:hint="eastAsia"/>
                <w:kern w:val="0"/>
                <w:sz w:val="18"/>
                <w:szCs w:val="18"/>
                <w:lang w:val="en-US" w:eastAsia="zh-CN"/>
              </w:rPr>
              <w:t>主要用途</w:t>
            </w:r>
            <w:r>
              <w:rPr>
                <w:rFonts w:hint="eastAsia" w:eastAsia="宋体"/>
                <w:kern w:val="0"/>
                <w:sz w:val="18"/>
                <w:szCs w:val="18"/>
                <w:lang w:eastAsia="zh-CN"/>
              </w:rPr>
              <w:t>划分</w:t>
            </w:r>
            <w:r>
              <w:rPr>
                <w:rFonts w:hint="eastAsia"/>
                <w:kern w:val="0"/>
                <w:sz w:val="18"/>
                <w:szCs w:val="18"/>
                <w:lang w:val="en-US" w:eastAsia="zh-CN"/>
              </w:rPr>
              <w:t>可分为（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rFonts w:hint="eastAsia"/>
                <w:sz w:val="18"/>
                <w:szCs w:val="18"/>
              </w:rPr>
            </w:pPr>
            <w:r>
              <w:rPr>
                <w:rStyle w:val="8"/>
                <w:rFonts w:hint="eastAsia"/>
                <w:sz w:val="18"/>
                <w:szCs w:val="18"/>
              </w:rPr>
              <w:t>商  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rPr>
              <w:t>工业港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rPr>
              <w:t>军  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default" w:eastAsia="宋体"/>
                <w:kern w:val="0"/>
                <w:sz w:val="18"/>
                <w:szCs w:val="18"/>
                <w:lang w:val="en-US" w:eastAsia="zh-CN"/>
              </w:rPr>
              <w:t>渔  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rPr>
              <w:t>避风港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ABCDE</w:t>
            </w:r>
          </w:p>
        </w:tc>
      </w:tr>
    </w:tbl>
    <w:p>
      <w:pPr>
        <w:spacing w:line="360" w:lineRule="auto"/>
        <w:rPr>
          <w:rFonts w:hint="eastAsia" w:hAnsi="宋体"/>
          <w:b w:val="0"/>
          <w:bCs/>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14-03-0003-02-008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lang w:val="en-US" w:eastAsia="zh-CN"/>
              </w:rPr>
              <w:t>港口</w:t>
            </w:r>
            <w:r>
              <w:rPr>
                <w:rFonts w:hint="eastAsia" w:eastAsia="宋体"/>
                <w:kern w:val="0"/>
                <w:sz w:val="18"/>
                <w:szCs w:val="18"/>
                <w:lang w:eastAsia="zh-CN"/>
              </w:rPr>
              <w:t>按</w:t>
            </w:r>
            <w:r>
              <w:rPr>
                <w:rFonts w:hint="eastAsia"/>
                <w:kern w:val="0"/>
                <w:sz w:val="18"/>
                <w:szCs w:val="18"/>
                <w:lang w:val="en-US" w:eastAsia="zh-CN"/>
              </w:rPr>
              <w:t>等级</w:t>
            </w:r>
            <w:r>
              <w:rPr>
                <w:rFonts w:hint="eastAsia" w:eastAsia="宋体"/>
                <w:kern w:val="0"/>
                <w:sz w:val="18"/>
                <w:szCs w:val="18"/>
                <w:lang w:eastAsia="zh-CN"/>
              </w:rPr>
              <w:t>划分</w:t>
            </w:r>
            <w:r>
              <w:rPr>
                <w:rFonts w:hint="eastAsia"/>
                <w:kern w:val="0"/>
                <w:sz w:val="18"/>
                <w:szCs w:val="18"/>
                <w:lang w:val="en-US" w:eastAsia="zh-CN"/>
              </w:rPr>
              <w:t>可分为（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rFonts w:hint="eastAsia"/>
                <w:sz w:val="18"/>
                <w:szCs w:val="18"/>
              </w:rPr>
            </w:pPr>
            <w:r>
              <w:rPr>
                <w:rStyle w:val="8"/>
                <w:rFonts w:hint="eastAsia"/>
                <w:sz w:val="18"/>
                <w:szCs w:val="18"/>
              </w:rPr>
              <w:t>特别重要港口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一般重要港口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rPr>
              <w:t>重要港口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次要港口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rPr>
              <w:t>地方港口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ACE</w:t>
            </w:r>
          </w:p>
        </w:tc>
      </w:tr>
    </w:tbl>
    <w:p>
      <w:pPr>
        <w:spacing w:line="360" w:lineRule="auto"/>
        <w:rPr>
          <w:rFonts w:hint="eastAsia" w:hAnsi="宋体"/>
          <w:b w:val="0"/>
          <w:bCs/>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14-03-0003-02-009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kern w:val="0"/>
                <w:sz w:val="18"/>
                <w:szCs w:val="18"/>
              </w:rPr>
              <w:t>港口水工建筑物的特点</w:t>
            </w:r>
            <w:r>
              <w:rPr>
                <w:rFonts w:hint="eastAsia"/>
                <w:kern w:val="0"/>
                <w:sz w:val="18"/>
                <w:szCs w:val="18"/>
                <w:lang w:val="en-US" w:eastAsia="zh-CN"/>
              </w:rPr>
              <w:t>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rFonts w:hint="eastAsia"/>
                <w:sz w:val="18"/>
                <w:szCs w:val="18"/>
              </w:rPr>
            </w:pPr>
            <w:r>
              <w:rPr>
                <w:rStyle w:val="8"/>
                <w:rFonts w:hint="eastAsia"/>
                <w:sz w:val="18"/>
                <w:szCs w:val="18"/>
              </w:rPr>
              <w:t>作用荷载复杂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rPr>
              <w:t>施工条件差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rPr>
              <w:t>建设周期长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rPr>
              <w:t>投资大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结构复杂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ABCD</w:t>
            </w:r>
          </w:p>
        </w:tc>
      </w:tr>
    </w:tbl>
    <w:p>
      <w:pPr>
        <w:spacing w:line="360" w:lineRule="auto"/>
        <w:rPr>
          <w:rFonts w:hint="eastAsia" w:hAnsi="宋体"/>
          <w:b w:val="0"/>
          <w:bCs/>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14-03-0003-02-010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码头</w:t>
            </w:r>
            <w:r>
              <w:rPr>
                <w:rFonts w:hint="eastAsia"/>
                <w:kern w:val="0"/>
                <w:sz w:val="18"/>
                <w:szCs w:val="18"/>
              </w:rPr>
              <w:t>按平面布置分类</w:t>
            </w:r>
            <w:r>
              <w:rPr>
                <w:rFonts w:hint="eastAsia"/>
                <w:kern w:val="0"/>
                <w:sz w:val="18"/>
                <w:szCs w:val="18"/>
                <w:lang w:val="en-US" w:eastAsia="zh-CN"/>
              </w:rPr>
              <w:t>可分为（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顺岸式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墩式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支座式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突堤式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盖梁式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ABD</w:t>
            </w:r>
          </w:p>
        </w:tc>
      </w:tr>
    </w:tbl>
    <w:p>
      <w:pPr>
        <w:spacing w:line="360" w:lineRule="auto"/>
        <w:rPr>
          <w:rFonts w:hint="eastAsia" w:hAnsi="宋体"/>
          <w:b w:val="0"/>
          <w:bCs/>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14-03-0003-02-011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码头</w:t>
            </w:r>
            <w:r>
              <w:rPr>
                <w:rFonts w:hint="default" w:eastAsia="宋体"/>
                <w:kern w:val="0"/>
                <w:sz w:val="18"/>
                <w:szCs w:val="18"/>
                <w:lang w:val="en-US" w:eastAsia="zh-CN"/>
              </w:rPr>
              <w:t>按断面形式分类</w:t>
            </w:r>
            <w:r>
              <w:rPr>
                <w:rFonts w:hint="eastAsia"/>
                <w:kern w:val="0"/>
                <w:sz w:val="18"/>
                <w:szCs w:val="18"/>
                <w:lang w:val="en-US" w:eastAsia="zh-CN"/>
              </w:rPr>
              <w:t>可分为（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rFonts w:hint="eastAsia"/>
                <w:sz w:val="18"/>
                <w:szCs w:val="18"/>
              </w:rPr>
            </w:pPr>
            <w:r>
              <w:rPr>
                <w:rStyle w:val="8"/>
                <w:rFonts w:hint="eastAsia"/>
                <w:sz w:val="18"/>
                <w:szCs w:val="18"/>
              </w:rPr>
              <w:t>直立式码头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rPr>
              <w:t>斜坡式码头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rPr>
              <w:t>半直立式码头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rPr>
              <w:t>半斜坡式码头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rPr>
              <w:t>多级式直立码头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ABCDE</w:t>
            </w:r>
          </w:p>
        </w:tc>
      </w:tr>
    </w:tbl>
    <w:p>
      <w:pPr>
        <w:spacing w:line="360" w:lineRule="auto"/>
        <w:rPr>
          <w:rFonts w:hint="eastAsia" w:hAnsi="宋体"/>
          <w:b w:val="0"/>
          <w:bCs/>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14-03-0003-02-012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码头</w:t>
            </w:r>
            <w:r>
              <w:rPr>
                <w:rFonts w:hint="eastAsia" w:eastAsia="宋体"/>
                <w:kern w:val="0"/>
                <w:sz w:val="18"/>
                <w:szCs w:val="18"/>
                <w:lang w:val="en-US" w:eastAsia="zh-CN"/>
              </w:rPr>
              <w:t>按结构型式分类</w:t>
            </w:r>
            <w:r>
              <w:rPr>
                <w:rFonts w:hint="eastAsia"/>
                <w:kern w:val="0"/>
                <w:sz w:val="18"/>
                <w:szCs w:val="18"/>
                <w:lang w:val="en-US" w:eastAsia="zh-CN"/>
              </w:rPr>
              <w:t>可分为（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rFonts w:hint="eastAsia"/>
                <w:sz w:val="18"/>
                <w:szCs w:val="18"/>
              </w:rPr>
            </w:pPr>
            <w:r>
              <w:rPr>
                <w:rStyle w:val="8"/>
                <w:rFonts w:hint="eastAsia"/>
                <w:sz w:val="18"/>
                <w:szCs w:val="18"/>
              </w:rPr>
              <w:t>重力式码头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rPr>
              <w:t>板桩码头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rPr>
              <w:t>高桩码头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矮桩码头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eastAsia="zh-CN"/>
              </w:rPr>
            </w:pPr>
            <w:r>
              <w:rPr>
                <w:rFonts w:hint="eastAsia" w:eastAsia="宋体"/>
                <w:kern w:val="0"/>
                <w:sz w:val="18"/>
                <w:szCs w:val="18"/>
                <w:lang w:eastAsia="zh-CN"/>
              </w:rPr>
              <w:t>混合式码头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ABCE</w:t>
            </w:r>
          </w:p>
        </w:tc>
      </w:tr>
    </w:tbl>
    <w:p>
      <w:pPr>
        <w:spacing w:line="360" w:lineRule="auto"/>
        <w:rPr>
          <w:rFonts w:hint="eastAsia" w:hAnsi="宋体"/>
          <w:b w:val="0"/>
          <w:bCs/>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14-03-0003-02-013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eastAsia="宋体"/>
                <w:kern w:val="0"/>
                <w:sz w:val="18"/>
                <w:szCs w:val="18"/>
                <w:lang w:eastAsia="zh-CN"/>
              </w:rPr>
              <w:t>码头的组成</w:t>
            </w:r>
            <w:r>
              <w:rPr>
                <w:rFonts w:hint="eastAsia"/>
                <w:kern w:val="0"/>
                <w:sz w:val="18"/>
                <w:szCs w:val="18"/>
                <w:lang w:val="en-US" w:eastAsia="zh-CN"/>
              </w:rPr>
              <w:t>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rFonts w:hint="eastAsia"/>
                <w:sz w:val="18"/>
                <w:szCs w:val="18"/>
              </w:rPr>
            </w:pPr>
            <w:r>
              <w:rPr>
                <w:rStyle w:val="8"/>
                <w:rFonts w:hint="eastAsia"/>
                <w:sz w:val="18"/>
                <w:szCs w:val="18"/>
              </w:rPr>
              <w:t>上部结构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rPr>
              <w:t>下部结构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kern w:val="0"/>
                <w:sz w:val="18"/>
                <w:szCs w:val="18"/>
                <w:lang w:val="en-US" w:eastAsia="zh-CN"/>
              </w:rPr>
              <w:t>支座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rPr>
              <w:t>基础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rPr>
              <w:t>码头设备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ABDE</w:t>
            </w:r>
          </w:p>
        </w:tc>
      </w:tr>
    </w:tbl>
    <w:p>
      <w:pPr>
        <w:spacing w:line="360" w:lineRule="auto"/>
        <w:rPr>
          <w:rFonts w:hint="eastAsia" w:hAnsi="宋体"/>
          <w:b w:val="0"/>
          <w:bCs/>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14-03-0003-02-014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rPr>
              <w:t>板桩码头</w:t>
            </w:r>
            <w:r>
              <w:rPr>
                <w:rFonts w:hint="eastAsia"/>
                <w:kern w:val="0"/>
                <w:sz w:val="18"/>
                <w:szCs w:val="18"/>
                <w:lang w:val="en-US" w:eastAsia="zh-CN"/>
              </w:rPr>
              <w:t>的优点包括（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rFonts w:hint="eastAsia"/>
                <w:sz w:val="18"/>
                <w:szCs w:val="18"/>
              </w:rPr>
            </w:pPr>
            <w:r>
              <w:rPr>
                <w:rStyle w:val="8"/>
                <w:rFonts w:hint="eastAsia"/>
                <w:sz w:val="18"/>
                <w:szCs w:val="18"/>
              </w:rPr>
              <w:t>结构简单，材料用量少，造价便宜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Style w:val="8"/>
                <w:rFonts w:hint="eastAsia"/>
                <w:sz w:val="18"/>
                <w:szCs w:val="18"/>
              </w:rPr>
              <w:t>主要构件可在预制厂预制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Style w:val="8"/>
                <w:rFonts w:hint="eastAsia"/>
                <w:sz w:val="18"/>
                <w:szCs w:val="18"/>
              </w:rPr>
              <w:t>施工方便、速度快</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Style w:val="8"/>
                <w:rFonts w:hint="eastAsia"/>
                <w:sz w:val="18"/>
                <w:szCs w:val="18"/>
              </w:rPr>
              <w:t>对复杂地质条件适应性强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default" w:eastAsia="宋体"/>
                <w:kern w:val="0"/>
                <w:sz w:val="18"/>
                <w:szCs w:val="18"/>
                <w:lang w:val="en-US" w:eastAsia="zh-CN"/>
              </w:rPr>
              <w:t>结构耐久性不如重力式码头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ABCD</w:t>
            </w:r>
          </w:p>
        </w:tc>
      </w:tr>
    </w:tbl>
    <w:p>
      <w:pPr>
        <w:spacing w:line="360" w:lineRule="auto"/>
        <w:rPr>
          <w:rFonts w:hint="eastAsia" w:hAnsi="宋体"/>
          <w:b w:val="0"/>
          <w:bCs/>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14-03-0003-02-015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eastAsia="zh-CN"/>
              </w:rPr>
            </w:pPr>
            <w:r>
              <w:rPr>
                <w:rFonts w:hint="eastAsia"/>
                <w:kern w:val="0"/>
                <w:sz w:val="18"/>
                <w:szCs w:val="18"/>
              </w:rPr>
              <w:t>板桩码头</w:t>
            </w:r>
            <w:r>
              <w:rPr>
                <w:rFonts w:hint="eastAsia"/>
                <w:kern w:val="0"/>
                <w:sz w:val="18"/>
                <w:szCs w:val="18"/>
                <w:lang w:val="en-US" w:eastAsia="zh-CN"/>
              </w:rPr>
              <w:t>的缺点包括（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rFonts w:hint="eastAsia"/>
                <w:sz w:val="18"/>
                <w:szCs w:val="18"/>
              </w:rPr>
            </w:pPr>
            <w:r>
              <w:rPr>
                <w:rStyle w:val="8"/>
                <w:rFonts w:hint="eastAsia"/>
                <w:sz w:val="18"/>
                <w:szCs w:val="18"/>
              </w:rPr>
              <w:t>可先打板桩后挖港池，减少挖填土方量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Style w:val="8"/>
                <w:rFonts w:hint="eastAsia"/>
                <w:sz w:val="18"/>
                <w:szCs w:val="18"/>
              </w:rPr>
              <w:t>主要构件可在预制厂预制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Style w:val="8"/>
                <w:rFonts w:hint="eastAsia"/>
                <w:sz w:val="18"/>
                <w:szCs w:val="18"/>
              </w:rPr>
              <w:t>结构耐久性不如重力式码头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Style w:val="8"/>
                <w:rFonts w:hint="eastAsia"/>
                <w:sz w:val="18"/>
                <w:szCs w:val="18"/>
              </w:rPr>
              <w:t>施工过程中一般不能承受较大的波浪作用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default" w:eastAsia="宋体"/>
                <w:kern w:val="0"/>
                <w:sz w:val="18"/>
                <w:szCs w:val="18"/>
                <w:lang w:val="en-US" w:eastAsia="zh-CN"/>
              </w:rPr>
              <w:t>钢板桩易锈蚀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ACDE</w:t>
            </w:r>
          </w:p>
        </w:tc>
      </w:tr>
    </w:tbl>
    <w:p>
      <w:pPr>
        <w:spacing w:line="360" w:lineRule="auto"/>
        <w:rPr>
          <w:rFonts w:hint="eastAsia" w:hAnsi="宋体"/>
          <w:sz w:val="18"/>
          <w:szCs w:val="18"/>
          <w:lang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14-03-0003-02-016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板桩码头</w:t>
            </w:r>
            <w:r>
              <w:rPr>
                <w:rFonts w:hint="default" w:eastAsia="宋体"/>
                <w:kern w:val="0"/>
                <w:sz w:val="18"/>
                <w:szCs w:val="18"/>
                <w:lang w:val="en-US" w:eastAsia="zh-CN"/>
              </w:rPr>
              <w:t>所有板桩可沉入的地基，过去多用于</w:t>
            </w:r>
            <w:r>
              <w:rPr>
                <w:rFonts w:hint="eastAsia"/>
                <w:kern w:val="0"/>
                <w:sz w:val="18"/>
                <w:szCs w:val="18"/>
                <w:lang w:val="en-US"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rFonts w:hint="eastAsia"/>
                <w:sz w:val="18"/>
                <w:szCs w:val="18"/>
              </w:rPr>
            </w:pPr>
            <w:r>
              <w:rPr>
                <w:rStyle w:val="8"/>
                <w:rFonts w:hint="eastAsia"/>
                <w:sz w:val="18"/>
                <w:szCs w:val="18"/>
                <w:lang w:val="en-US" w:eastAsia="zh-CN"/>
              </w:rPr>
              <w:t>大</w:t>
            </w:r>
            <w:r>
              <w:rPr>
                <w:rStyle w:val="8"/>
                <w:rFonts w:hint="eastAsia"/>
                <w:sz w:val="18"/>
                <w:szCs w:val="18"/>
              </w:rPr>
              <w:t>码头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rPr>
              <w:t>船坞坞墙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rPr>
              <w:t>船闸闸墙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default" w:eastAsia="宋体"/>
                <w:kern w:val="0"/>
                <w:sz w:val="18"/>
                <w:szCs w:val="18"/>
                <w:lang w:val="en-US" w:eastAsia="zh-CN"/>
              </w:rPr>
              <w:t>护岸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rPr>
              <w:t>围堰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BCDE</w:t>
            </w:r>
          </w:p>
        </w:tc>
      </w:tr>
    </w:tbl>
    <w:p>
      <w:pPr>
        <w:spacing w:line="360" w:lineRule="auto"/>
        <w:rPr>
          <w:rFonts w:hint="eastAsia" w:hAnsi="宋体"/>
          <w:sz w:val="18"/>
          <w:szCs w:val="18"/>
          <w:lang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14-03-0003-02-017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default" w:eastAsia="宋体"/>
                <w:kern w:val="0"/>
                <w:sz w:val="18"/>
                <w:szCs w:val="18"/>
                <w:lang w:val="en-US" w:eastAsia="zh-CN"/>
              </w:rPr>
              <w:t>板桩码头的组成</w:t>
            </w:r>
            <w:r>
              <w:rPr>
                <w:rFonts w:hint="eastAsia"/>
                <w:kern w:val="0"/>
                <w:sz w:val="18"/>
                <w:szCs w:val="18"/>
                <w:lang w:val="en-US"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rFonts w:hint="eastAsia"/>
                <w:sz w:val="18"/>
                <w:szCs w:val="18"/>
              </w:rPr>
            </w:pPr>
            <w:r>
              <w:rPr>
                <w:rStyle w:val="8"/>
                <w:rFonts w:hint="eastAsia"/>
                <w:sz w:val="18"/>
                <w:szCs w:val="18"/>
              </w:rPr>
              <w:t>板桩墙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rPr>
              <w:t>拉杆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rPr>
              <w:t>锚锭结构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default" w:eastAsia="宋体"/>
                <w:kern w:val="0"/>
                <w:sz w:val="18"/>
                <w:szCs w:val="18"/>
                <w:lang w:val="en-US" w:eastAsia="zh-CN"/>
              </w:rPr>
              <w:t>帽梁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default" w:eastAsia="宋体"/>
                <w:kern w:val="0"/>
                <w:sz w:val="18"/>
                <w:szCs w:val="18"/>
                <w:lang w:val="en-US" w:eastAsia="zh-CN"/>
              </w:rPr>
              <w:t>码头设备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ABCDE</w:t>
            </w:r>
          </w:p>
        </w:tc>
      </w:tr>
    </w:tbl>
    <w:p>
      <w:pPr>
        <w:spacing w:line="360" w:lineRule="auto"/>
        <w:rPr>
          <w:rFonts w:hint="eastAsia" w:hAnsi="宋体"/>
          <w:sz w:val="18"/>
          <w:szCs w:val="18"/>
          <w:lang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14-03-0003-02-018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default" w:eastAsia="宋体"/>
                <w:kern w:val="0"/>
                <w:sz w:val="18"/>
                <w:szCs w:val="18"/>
                <w:lang w:val="en-US" w:eastAsia="zh-CN"/>
              </w:rPr>
              <w:t>板桩码头的结构型式</w:t>
            </w:r>
            <w:r>
              <w:rPr>
                <w:rFonts w:hint="eastAsia"/>
                <w:kern w:val="0"/>
                <w:sz w:val="18"/>
                <w:szCs w:val="18"/>
                <w:lang w:val="en-US" w:eastAsia="zh-CN"/>
              </w:rPr>
              <w:t>，</w:t>
            </w:r>
            <w:r>
              <w:rPr>
                <w:rFonts w:hint="default" w:eastAsia="宋体"/>
                <w:kern w:val="0"/>
                <w:sz w:val="18"/>
                <w:szCs w:val="18"/>
                <w:lang w:val="en-US" w:eastAsia="zh-CN"/>
              </w:rPr>
              <w:t>根据板桩材料划分</w:t>
            </w:r>
            <w:r>
              <w:rPr>
                <w:rFonts w:hint="eastAsia"/>
                <w:kern w:val="0"/>
                <w:sz w:val="18"/>
                <w:szCs w:val="18"/>
                <w:lang w:val="en-US" w:eastAsia="zh-CN"/>
              </w:rPr>
              <w:t>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rFonts w:hint="eastAsia"/>
                <w:sz w:val="18"/>
                <w:szCs w:val="18"/>
              </w:rPr>
            </w:pPr>
            <w:r>
              <w:rPr>
                <w:rStyle w:val="8"/>
                <w:rFonts w:hint="eastAsia"/>
                <w:sz w:val="18"/>
                <w:szCs w:val="18"/>
              </w:rPr>
              <w:t>木板桩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rPr>
              <w:t>钢筋混凝土板桩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default" w:eastAsia="宋体"/>
                <w:kern w:val="0"/>
                <w:sz w:val="18"/>
                <w:szCs w:val="18"/>
                <w:lang w:val="en-US" w:eastAsia="zh-CN"/>
              </w:rPr>
              <w:t>无锚板桩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default" w:eastAsia="宋体"/>
                <w:kern w:val="0"/>
                <w:sz w:val="18"/>
                <w:szCs w:val="18"/>
                <w:lang w:val="en-US" w:eastAsia="zh-CN"/>
              </w:rPr>
              <w:t>钢板桩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default" w:eastAsia="宋体"/>
                <w:kern w:val="0"/>
                <w:sz w:val="18"/>
                <w:szCs w:val="18"/>
                <w:lang w:val="en-US" w:eastAsia="zh-CN"/>
              </w:rPr>
              <w:t>单锚板桩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ABD</w:t>
            </w:r>
          </w:p>
        </w:tc>
      </w:tr>
    </w:tbl>
    <w:p>
      <w:pPr>
        <w:pStyle w:val="2"/>
        <w:rPr>
          <w:rFonts w:hint="eastAsia" w:hAnsi="宋体"/>
          <w:sz w:val="18"/>
          <w:szCs w:val="18"/>
          <w:lang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14-03-0003-02-019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default" w:eastAsia="宋体"/>
                <w:kern w:val="0"/>
                <w:sz w:val="18"/>
                <w:szCs w:val="18"/>
                <w:lang w:val="en-US" w:eastAsia="zh-CN"/>
              </w:rPr>
              <w:t>板桩码头的结构型式</w:t>
            </w:r>
            <w:r>
              <w:rPr>
                <w:rFonts w:hint="eastAsia"/>
                <w:kern w:val="0"/>
                <w:sz w:val="18"/>
                <w:szCs w:val="18"/>
                <w:lang w:val="en-US" w:eastAsia="zh-CN"/>
              </w:rPr>
              <w:t>，根据锚碇特点划分为（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rFonts w:hint="eastAsia"/>
                <w:sz w:val="18"/>
                <w:szCs w:val="18"/>
              </w:rPr>
            </w:pPr>
            <w:r>
              <w:rPr>
                <w:rStyle w:val="8"/>
                <w:rFonts w:hint="eastAsia"/>
                <w:sz w:val="18"/>
                <w:szCs w:val="18"/>
              </w:rPr>
              <w:t>无锚板桩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rPr>
              <w:t>单锚板桩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default" w:eastAsia="宋体"/>
                <w:kern w:val="0"/>
                <w:sz w:val="18"/>
                <w:szCs w:val="18"/>
                <w:lang w:val="en-US" w:eastAsia="zh-CN"/>
              </w:rPr>
              <w:t>双锚板桩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default" w:eastAsia="宋体"/>
                <w:kern w:val="0"/>
                <w:sz w:val="18"/>
                <w:szCs w:val="18"/>
                <w:lang w:val="en-US" w:eastAsia="zh-CN"/>
              </w:rPr>
              <w:t>多锚板桩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default" w:eastAsia="宋体"/>
                <w:kern w:val="0"/>
                <w:sz w:val="18"/>
                <w:szCs w:val="18"/>
                <w:lang w:val="en-US" w:eastAsia="zh-CN"/>
              </w:rPr>
              <w:t>斜拉桩式板桩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ABCDE</w:t>
            </w:r>
          </w:p>
        </w:tc>
      </w:tr>
    </w:tbl>
    <w:p>
      <w:pPr>
        <w:pStyle w:val="2"/>
        <w:rPr>
          <w:rFonts w:hint="eastAsia" w:hAnsi="宋体"/>
          <w:sz w:val="18"/>
          <w:szCs w:val="18"/>
          <w:lang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14-03-0003-02-020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default" w:eastAsia="宋体"/>
                <w:kern w:val="0"/>
                <w:sz w:val="18"/>
                <w:szCs w:val="18"/>
                <w:lang w:val="en-US" w:eastAsia="zh-CN"/>
              </w:rPr>
              <w:t>板桩码头的结构型式</w:t>
            </w:r>
            <w:r>
              <w:rPr>
                <w:rFonts w:hint="eastAsia"/>
                <w:kern w:val="0"/>
                <w:sz w:val="18"/>
                <w:szCs w:val="18"/>
                <w:lang w:val="en-US" w:eastAsia="zh-CN"/>
              </w:rPr>
              <w:t>，根据板桩墙结构划分为（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rFonts w:hint="eastAsia"/>
                <w:sz w:val="18"/>
                <w:szCs w:val="18"/>
              </w:rPr>
            </w:pPr>
            <w:r>
              <w:rPr>
                <w:rStyle w:val="8"/>
                <w:rFonts w:hint="eastAsia"/>
                <w:sz w:val="18"/>
                <w:szCs w:val="18"/>
              </w:rPr>
              <w:t>普通板桩墙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kern w:val="0"/>
                <w:sz w:val="18"/>
                <w:szCs w:val="18"/>
              </w:rPr>
              <w:t>长短板桩结合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default" w:eastAsia="宋体"/>
                <w:kern w:val="0"/>
                <w:sz w:val="18"/>
                <w:szCs w:val="18"/>
                <w:lang w:val="en-US" w:eastAsia="zh-CN"/>
              </w:rPr>
              <w:t>主桩板桩结合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default" w:eastAsia="宋体"/>
                <w:kern w:val="0"/>
                <w:sz w:val="18"/>
                <w:szCs w:val="18"/>
                <w:lang w:val="en-US" w:eastAsia="zh-CN"/>
              </w:rPr>
              <w:t>地下连续墙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default" w:eastAsia="宋体"/>
                <w:kern w:val="0"/>
                <w:sz w:val="18"/>
                <w:szCs w:val="18"/>
                <w:lang w:val="en-US" w:eastAsia="zh-CN"/>
              </w:rPr>
              <w:t>遮帘式板桩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ABCDE</w:t>
            </w:r>
          </w:p>
        </w:tc>
      </w:tr>
    </w:tbl>
    <w:p>
      <w:pPr>
        <w:pStyle w:val="2"/>
        <w:rPr>
          <w:rFonts w:hint="eastAsia" w:hAnsi="宋体"/>
          <w:sz w:val="18"/>
          <w:szCs w:val="18"/>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default" w:hAnsi="宋体" w:eastAsia="宋体"/>
          <w:sz w:val="18"/>
          <w:szCs w:val="18"/>
          <w:lang w:val="en-US" w:eastAsia="zh-CN"/>
        </w:rPr>
      </w:pPr>
      <w:r>
        <w:rPr>
          <w:rFonts w:hint="eastAsia" w:hAnsi="宋体"/>
          <w:sz w:val="18"/>
          <w:szCs w:val="18"/>
          <w:lang w:eastAsia="zh-CN"/>
        </w:rPr>
        <w:t>判断题</w:t>
      </w:r>
      <w:r>
        <w:rPr>
          <w:rFonts w:hint="eastAsia" w:hAnsi="宋体"/>
          <w:sz w:val="18"/>
          <w:szCs w:val="18"/>
          <w:lang w:val="en-US" w:eastAsia="zh-CN"/>
        </w:rPr>
        <w:t xml:space="preserve">  40</w:t>
      </w: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1266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14-03-0003-03-001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default" w:ascii="宋体" w:hAnsi="宋体" w:eastAsia="宋体" w:cs="宋体"/>
                <w:i w:val="0"/>
                <w:iCs w:val="0"/>
                <w:color w:val="000000"/>
                <w:kern w:val="2"/>
                <w:sz w:val="18"/>
                <w:szCs w:val="18"/>
                <w:u w:val="none"/>
                <w:lang w:val="en-US" w:eastAsia="zh-CN" w:bidi="ar-SA"/>
              </w:rPr>
              <w:t>根据装卸桥轨距确定，一般岸边集装箱装卸桥轨距应根据不同工艺布置、水平运输作业方式及保证设备具有足够的稳定性来确定，其轨距不应小于16m。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cs="宋体"/>
                <w:i w:val="0"/>
                <w:iCs w:val="0"/>
                <w:color w:val="000000"/>
                <w:kern w:val="0"/>
                <w:sz w:val="18"/>
                <w:szCs w:val="18"/>
                <w:u w:val="none"/>
                <w:lang w:val="en-US" w:eastAsia="zh-CN" w:bidi="ar"/>
              </w:rPr>
              <w:t>A</w:t>
            </w:r>
          </w:p>
        </w:tc>
      </w:tr>
    </w:tbl>
    <w:p>
      <w:pPr>
        <w:spacing w:line="360" w:lineRule="auto"/>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1267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14-03-0003-03-002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default" w:ascii="宋体" w:hAnsi="宋体" w:eastAsia="宋体" w:cs="宋体"/>
                <w:i w:val="0"/>
                <w:iCs w:val="0"/>
                <w:color w:val="000000"/>
                <w:kern w:val="2"/>
                <w:sz w:val="18"/>
                <w:szCs w:val="18"/>
                <w:u w:val="none"/>
                <w:lang w:val="en-US" w:eastAsia="zh-CN" w:bidi="ar-SA"/>
              </w:rPr>
              <w:t>上部结构总宽度主要取决于前沿线位置、岸坡的地质条件（坡度）、码头面高程、码头前沿河底高程和所采用的接岸结构形式及位置。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cs="宋体"/>
                <w:i w:val="0"/>
                <w:iCs w:val="0"/>
                <w:color w:val="000000"/>
                <w:kern w:val="0"/>
                <w:sz w:val="18"/>
                <w:szCs w:val="18"/>
                <w:u w:val="none"/>
                <w:lang w:val="en-US" w:eastAsia="zh-CN" w:bidi="ar"/>
              </w:rPr>
              <w:t>A</w:t>
            </w:r>
          </w:p>
        </w:tc>
      </w:tr>
    </w:tbl>
    <w:p>
      <w:pPr>
        <w:spacing w:line="360" w:lineRule="auto"/>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1268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14-03-0003-03-003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default" w:ascii="宋体" w:hAnsi="宋体" w:eastAsia="宋体" w:cs="宋体"/>
                <w:i w:val="0"/>
                <w:iCs w:val="0"/>
                <w:color w:val="000000"/>
                <w:kern w:val="2"/>
                <w:sz w:val="18"/>
                <w:szCs w:val="18"/>
                <w:u w:val="none"/>
                <w:lang w:val="en-US" w:eastAsia="zh-CN" w:bidi="ar-SA"/>
              </w:rPr>
              <w:t>考虑到结构总宽度内作用的性质和大小的不同，用纵缝将结构分为前后两部分——前方平台和后方平台。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cs="宋体"/>
                <w:i w:val="0"/>
                <w:iCs w:val="0"/>
                <w:color w:val="000000"/>
                <w:kern w:val="0"/>
                <w:sz w:val="18"/>
                <w:szCs w:val="18"/>
                <w:u w:val="none"/>
                <w:lang w:val="en-US" w:eastAsia="zh-CN" w:bidi="ar"/>
              </w:rPr>
              <w:t>A</w:t>
            </w:r>
          </w:p>
        </w:tc>
      </w:tr>
    </w:tbl>
    <w:p>
      <w:pPr>
        <w:spacing w:line="360" w:lineRule="auto"/>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1269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14-03-0003-03-004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default" w:ascii="宋体" w:hAnsi="宋体" w:eastAsia="宋体" w:cs="宋体"/>
                <w:i w:val="0"/>
                <w:iCs w:val="0"/>
                <w:color w:val="000000"/>
                <w:kern w:val="2"/>
                <w:sz w:val="18"/>
                <w:szCs w:val="18"/>
                <w:u w:val="none"/>
                <w:lang w:val="en-US" w:eastAsia="zh-CN" w:bidi="ar-SA"/>
              </w:rPr>
              <w:t>前方桩台的宽度可同窄桩台一样，根据使用要求等来确定。后方平台的宽度即为结构总宽度减去前方平台的宽度。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cs="宋体"/>
                <w:i w:val="0"/>
                <w:iCs w:val="0"/>
                <w:color w:val="000000"/>
                <w:kern w:val="0"/>
                <w:sz w:val="18"/>
                <w:szCs w:val="18"/>
                <w:u w:val="none"/>
                <w:lang w:val="en-US" w:eastAsia="zh-CN" w:bidi="ar"/>
              </w:rPr>
              <w:t>A</w:t>
            </w:r>
          </w:p>
        </w:tc>
      </w:tr>
    </w:tbl>
    <w:p>
      <w:pPr>
        <w:spacing w:line="360" w:lineRule="auto"/>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14-03-0003-03-005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kern w:val="2"/>
                <w:sz w:val="18"/>
                <w:szCs w:val="18"/>
                <w:u w:val="none"/>
                <w:lang w:val="en-US" w:eastAsia="zh-CN" w:bidi="ar-SA"/>
              </w:rPr>
              <w:t>桩基</w:t>
            </w:r>
            <w:r>
              <w:rPr>
                <w:rFonts w:hint="default" w:ascii="宋体" w:hAnsi="宋体" w:eastAsia="宋体" w:cs="宋体"/>
                <w:i w:val="0"/>
                <w:iCs w:val="0"/>
                <w:color w:val="000000"/>
                <w:kern w:val="2"/>
                <w:sz w:val="18"/>
                <w:szCs w:val="18"/>
                <w:u w:val="none"/>
                <w:lang w:val="en-US" w:eastAsia="zh-CN" w:bidi="ar-SA"/>
              </w:rPr>
              <w:t>在整个码头上的横向排架间距应尽量一致，以减少构件类型。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w:t>
            </w:r>
          </w:p>
        </w:tc>
      </w:tr>
    </w:tbl>
    <w:p>
      <w:pPr>
        <w:spacing w:line="360" w:lineRule="auto"/>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14-03-0003-03-006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default" w:ascii="宋体" w:hAnsi="宋体" w:eastAsia="宋体" w:cs="宋体"/>
                <w:i w:val="0"/>
                <w:iCs w:val="0"/>
                <w:color w:val="000000"/>
                <w:kern w:val="2"/>
                <w:sz w:val="18"/>
                <w:szCs w:val="18"/>
                <w:u w:val="none"/>
                <w:lang w:val="en-US" w:eastAsia="zh-CN" w:bidi="ar-SA"/>
              </w:rPr>
              <w:t>纵向叉桩的布置取决于码头的纵向受力和码头的纵向刚度。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cs="宋体"/>
                <w:i w:val="0"/>
                <w:iCs w:val="0"/>
                <w:color w:val="000000"/>
                <w:kern w:val="0"/>
                <w:sz w:val="18"/>
                <w:szCs w:val="18"/>
                <w:u w:val="none"/>
                <w:lang w:val="en-US" w:eastAsia="zh-CN" w:bidi="ar"/>
              </w:rPr>
              <w:t>A</w:t>
            </w:r>
          </w:p>
        </w:tc>
      </w:tr>
    </w:tbl>
    <w:p>
      <w:pPr>
        <w:spacing w:line="360" w:lineRule="auto"/>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14-03-0003-03-007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码头</w:t>
            </w:r>
            <w:r>
              <w:rPr>
                <w:rFonts w:hint="eastAsia" w:ascii="宋体" w:hAnsi="宋体" w:cs="宋体"/>
                <w:i w:val="0"/>
                <w:iCs w:val="0"/>
                <w:color w:val="000000"/>
                <w:kern w:val="0"/>
                <w:sz w:val="18"/>
                <w:szCs w:val="18"/>
                <w:u w:val="none"/>
                <w:lang w:val="en-US" w:eastAsia="zh-CN" w:bidi="ar"/>
              </w:rPr>
              <w:t>长</w:t>
            </w:r>
            <w:r>
              <w:rPr>
                <w:rFonts w:hint="eastAsia" w:ascii="宋体" w:hAnsi="宋体" w:eastAsia="宋体" w:cs="宋体"/>
                <w:i w:val="0"/>
                <w:iCs w:val="0"/>
                <w:color w:val="000000"/>
                <w:kern w:val="0"/>
                <w:sz w:val="18"/>
                <w:szCs w:val="18"/>
                <w:u w:val="none"/>
                <w:lang w:val="en-US" w:eastAsia="zh-CN" w:bidi="ar"/>
              </w:rPr>
              <w:t>：端部要设叉桩，以抵抗船舶顶水平靠岸时产生的撞击力纵向分力；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cs="宋体"/>
                <w:i w:val="0"/>
                <w:iCs w:val="0"/>
                <w:color w:val="000000"/>
                <w:kern w:val="0"/>
                <w:sz w:val="18"/>
                <w:szCs w:val="18"/>
                <w:u w:val="none"/>
                <w:lang w:val="en-US" w:eastAsia="zh-CN" w:bidi="ar"/>
              </w:rPr>
              <w:t>B</w:t>
            </w:r>
          </w:p>
        </w:tc>
      </w:tr>
    </w:tbl>
    <w:p>
      <w:pPr>
        <w:spacing w:line="360" w:lineRule="auto"/>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14-03-0003-03-008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码头</w:t>
            </w:r>
            <w:r>
              <w:rPr>
                <w:rFonts w:hint="eastAsia" w:ascii="宋体" w:hAnsi="宋体" w:cs="宋体"/>
                <w:i w:val="0"/>
                <w:iCs w:val="0"/>
                <w:color w:val="000000"/>
                <w:kern w:val="0"/>
                <w:sz w:val="18"/>
                <w:szCs w:val="18"/>
                <w:u w:val="none"/>
                <w:lang w:val="en-US" w:eastAsia="zh-CN" w:bidi="ar"/>
              </w:rPr>
              <w:t>短</w:t>
            </w:r>
            <w:r>
              <w:rPr>
                <w:rFonts w:hint="eastAsia" w:ascii="宋体" w:hAnsi="宋体" w:eastAsia="宋体" w:cs="宋体"/>
                <w:i w:val="0"/>
                <w:iCs w:val="0"/>
                <w:color w:val="000000"/>
                <w:kern w:val="0"/>
                <w:sz w:val="18"/>
                <w:szCs w:val="18"/>
                <w:u w:val="none"/>
                <w:lang w:val="en-US" w:eastAsia="zh-CN" w:bidi="ar"/>
              </w:rPr>
              <w:t>，常为连续梁板结构，整体性好，纵向刚度大，可不设叉桩或仅在两端设叉桩或半叉桩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B</w:t>
            </w:r>
          </w:p>
        </w:tc>
      </w:tr>
    </w:tbl>
    <w:p>
      <w:pPr>
        <w:spacing w:line="360" w:lineRule="auto"/>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14-03-0003-03-009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default" w:ascii="宋体" w:hAnsi="宋体" w:eastAsia="宋体" w:cs="宋体"/>
                <w:i w:val="0"/>
                <w:iCs w:val="0"/>
                <w:color w:val="000000"/>
                <w:kern w:val="2"/>
                <w:sz w:val="18"/>
                <w:szCs w:val="18"/>
                <w:u w:val="none"/>
                <w:lang w:val="en-US" w:eastAsia="zh-CN" w:bidi="ar-SA"/>
              </w:rPr>
              <w:t>在风暴系船柱和舾装码头的试车系船柱下面，因纵向系缆力大，需设纵向叉桩。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cs="宋体"/>
                <w:i w:val="0"/>
                <w:iCs w:val="0"/>
                <w:color w:val="000000"/>
                <w:kern w:val="0"/>
                <w:sz w:val="18"/>
                <w:szCs w:val="18"/>
                <w:u w:val="none"/>
                <w:lang w:val="en-US" w:eastAsia="zh-CN" w:bidi="ar"/>
              </w:rPr>
              <w:t>A</w:t>
            </w:r>
          </w:p>
        </w:tc>
      </w:tr>
    </w:tbl>
    <w:p>
      <w:pPr>
        <w:spacing w:line="360" w:lineRule="auto"/>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14-03-0003-03-010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default" w:ascii="宋体" w:hAnsi="宋体" w:eastAsia="宋体" w:cs="宋体"/>
                <w:i w:val="0"/>
                <w:iCs w:val="0"/>
                <w:color w:val="000000"/>
                <w:kern w:val="2"/>
                <w:sz w:val="18"/>
                <w:szCs w:val="18"/>
                <w:u w:val="none"/>
                <w:lang w:val="en-US" w:eastAsia="zh-CN" w:bidi="ar-SA"/>
              </w:rPr>
              <w:t>对于客运码头的人行栈桥、引桥、专用码头中的人行检修道和各类码头中有可能作为人行通道的部位，均应考虑人群荷载</w:t>
            </w:r>
            <w:r>
              <w:rPr>
                <w:rFonts w:hint="eastAsia" w:ascii="宋体" w:hAnsi="宋体" w:cs="宋体"/>
                <w:i w:val="0"/>
                <w:iCs w:val="0"/>
                <w:color w:val="000000"/>
                <w:kern w:val="2"/>
                <w:sz w:val="18"/>
                <w:szCs w:val="18"/>
                <w:u w:val="none"/>
                <w:lang w:val="en-US" w:eastAsia="zh-CN" w:bidi="ar-SA"/>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eastAsia="宋体"/>
                <w:kern w:val="0"/>
                <w:sz w:val="18"/>
                <w:szCs w:val="18"/>
                <w:lang w:val="en-US" w:eastAsia="zh-CN"/>
              </w:rPr>
              <w:t>A</w:t>
            </w:r>
          </w:p>
        </w:tc>
      </w:tr>
    </w:tbl>
    <w:p>
      <w:pPr>
        <w:spacing w:line="360" w:lineRule="auto"/>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14-03-0003-03-011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default" w:ascii="宋体" w:hAnsi="宋体" w:eastAsia="宋体" w:cs="宋体"/>
                <w:i w:val="0"/>
                <w:iCs w:val="0"/>
                <w:color w:val="000000"/>
                <w:kern w:val="2"/>
                <w:sz w:val="18"/>
                <w:szCs w:val="18"/>
                <w:u w:val="none"/>
                <w:lang w:val="en-US" w:eastAsia="zh-CN" w:bidi="ar-SA"/>
              </w:rPr>
              <w:t>作用在港口工程结构上的堆货荷载标准值，应根据堆存货种、装卸工艺确定的堆存情况，结合结构型式、地基条件和不同计算项目并考虑今后港口发展等进行综合分析后确定。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eastAsia="宋体"/>
                <w:kern w:val="0"/>
                <w:sz w:val="18"/>
                <w:szCs w:val="18"/>
                <w:lang w:val="en-US" w:eastAsia="zh-CN"/>
              </w:rPr>
              <w:t>A</w:t>
            </w:r>
          </w:p>
        </w:tc>
      </w:tr>
    </w:tbl>
    <w:p>
      <w:pPr>
        <w:spacing w:line="360" w:lineRule="auto"/>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14-03-0003-03-012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default" w:ascii="宋体" w:hAnsi="宋体" w:eastAsia="宋体" w:cs="宋体"/>
                <w:i w:val="0"/>
                <w:iCs w:val="0"/>
                <w:color w:val="000000"/>
                <w:kern w:val="2"/>
                <w:sz w:val="18"/>
                <w:szCs w:val="18"/>
                <w:u w:val="none"/>
                <w:lang w:val="en-US" w:eastAsia="zh-CN" w:bidi="ar-SA"/>
              </w:rPr>
              <w:t>前方堆场</w:t>
            </w:r>
            <w:r>
              <w:rPr>
                <w:rFonts w:hint="eastAsia" w:ascii="宋体" w:hAnsi="宋体" w:cs="宋体"/>
                <w:i w:val="0"/>
                <w:iCs w:val="0"/>
                <w:color w:val="000000"/>
                <w:kern w:val="2"/>
                <w:sz w:val="18"/>
                <w:szCs w:val="18"/>
                <w:u w:val="none"/>
                <w:lang w:val="en-US" w:eastAsia="zh-CN" w:bidi="ar-SA"/>
              </w:rPr>
              <w:t>是</w:t>
            </w:r>
            <w:r>
              <w:rPr>
                <w:rFonts w:hint="default" w:ascii="宋体" w:hAnsi="宋体" w:eastAsia="宋体" w:cs="宋体"/>
                <w:i w:val="0"/>
                <w:iCs w:val="0"/>
                <w:color w:val="000000"/>
                <w:kern w:val="2"/>
                <w:sz w:val="18"/>
                <w:szCs w:val="18"/>
                <w:u w:val="none"/>
                <w:lang w:val="en-US" w:eastAsia="zh-CN" w:bidi="ar-SA"/>
              </w:rPr>
              <w:t>港口利用率最高的堆场，因为这个地带使用最方便，货物水平运距最短。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eastAsia="宋体"/>
                <w:kern w:val="0"/>
                <w:sz w:val="18"/>
                <w:szCs w:val="18"/>
                <w:lang w:val="en-US" w:eastAsia="zh-CN"/>
              </w:rPr>
              <w:t>A</w:t>
            </w:r>
          </w:p>
        </w:tc>
      </w:tr>
    </w:tbl>
    <w:p>
      <w:pPr>
        <w:spacing w:line="360" w:lineRule="auto"/>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14-03-0003-03-013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后方堆场堆货荷载通常位于港口水工建筑物边缘或以外，对码头结构设计一般影响很小，主要用于堆场地坪设计。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eastAsia="宋体"/>
                <w:kern w:val="0"/>
                <w:sz w:val="18"/>
                <w:szCs w:val="18"/>
                <w:lang w:val="en-US" w:eastAsia="zh-CN"/>
              </w:rPr>
              <w:t>A</w:t>
            </w:r>
          </w:p>
        </w:tc>
      </w:tr>
    </w:tbl>
    <w:p>
      <w:pPr>
        <w:spacing w:line="360" w:lineRule="auto"/>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14-03-0003-03-014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default" w:ascii="宋体" w:hAnsi="宋体" w:eastAsia="宋体" w:cs="宋体"/>
                <w:i w:val="0"/>
                <w:iCs w:val="0"/>
                <w:color w:val="000000"/>
                <w:kern w:val="2"/>
                <w:sz w:val="18"/>
                <w:szCs w:val="18"/>
                <w:u w:val="none"/>
                <w:lang w:val="en-US" w:eastAsia="zh-CN" w:bidi="ar-SA"/>
              </w:rPr>
              <w:t>门座起重机荷载应按实际机型确定。当缺乏实际资料时，国产门机荷载标准值可根据其最大起重量、最大幅度、轨距按荷载规范采用。设计时考虑冲击系数。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B</w:t>
            </w:r>
          </w:p>
        </w:tc>
      </w:tr>
    </w:tbl>
    <w:p>
      <w:pPr>
        <w:spacing w:line="360" w:lineRule="auto"/>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14-03-0003-03-015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default" w:ascii="宋体" w:hAnsi="宋体" w:eastAsia="宋体" w:cs="宋体"/>
                <w:i w:val="0"/>
                <w:iCs w:val="0"/>
                <w:color w:val="000000"/>
                <w:kern w:val="2"/>
                <w:sz w:val="18"/>
                <w:szCs w:val="18"/>
                <w:u w:val="none"/>
                <w:lang w:val="en-US" w:eastAsia="zh-CN" w:bidi="ar-SA"/>
              </w:rPr>
              <w:t>轮胎式起重机又称轮胎吊，虽然越野和爬坡能力较差，行驶速度较慢，但机动灵活，能四面进行工作，使用方便，在内河中小港口应用较普遍。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cs="宋体"/>
                <w:i w:val="0"/>
                <w:iCs w:val="0"/>
                <w:color w:val="000000"/>
                <w:kern w:val="0"/>
                <w:sz w:val="18"/>
                <w:szCs w:val="18"/>
                <w:u w:val="none"/>
                <w:lang w:val="en-US" w:eastAsia="zh-CN" w:bidi="ar"/>
              </w:rPr>
              <w:t>A</w:t>
            </w:r>
          </w:p>
        </w:tc>
      </w:tr>
    </w:tbl>
    <w:p>
      <w:pPr>
        <w:spacing w:line="360" w:lineRule="auto"/>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14-03-0003-03-016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default" w:ascii="宋体" w:hAnsi="宋体" w:eastAsia="宋体" w:cs="宋体"/>
                <w:i w:val="0"/>
                <w:iCs w:val="0"/>
                <w:color w:val="000000"/>
                <w:kern w:val="2"/>
                <w:sz w:val="18"/>
                <w:szCs w:val="18"/>
                <w:u w:val="none"/>
                <w:lang w:val="en-US" w:eastAsia="zh-CN" w:bidi="ar-SA"/>
              </w:rPr>
              <w:t>轮胎式起重机一般起重量时考虑冲击系数1.1～1.3，最大起重量时不考虑冲击力。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cs="宋体"/>
                <w:i w:val="0"/>
                <w:iCs w:val="0"/>
                <w:color w:val="000000"/>
                <w:kern w:val="0"/>
                <w:sz w:val="18"/>
                <w:szCs w:val="18"/>
                <w:u w:val="none"/>
                <w:lang w:val="en-US" w:eastAsia="zh-CN" w:bidi="ar"/>
              </w:rPr>
              <w:t>A</w:t>
            </w:r>
          </w:p>
        </w:tc>
      </w:tr>
    </w:tbl>
    <w:p>
      <w:pPr>
        <w:spacing w:line="360" w:lineRule="auto"/>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14-03-0003-03-017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汽车起重机的越野性能好，适用于流动性较大的场所作业。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w:t>
            </w:r>
          </w:p>
        </w:tc>
      </w:tr>
    </w:tbl>
    <w:p/>
    <w:p>
      <w:pPr>
        <w:spacing w:line="360" w:lineRule="auto"/>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14-03-0003-03-018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缆车是河港斜坡码头上、下坡的主要运载工具，必须与选定的坡顶绞车配套使用。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cs="宋体"/>
                <w:i w:val="0"/>
                <w:iCs w:val="0"/>
                <w:color w:val="000000"/>
                <w:kern w:val="0"/>
                <w:sz w:val="18"/>
                <w:szCs w:val="18"/>
                <w:u w:val="none"/>
                <w:lang w:val="en-US" w:eastAsia="zh-CN" w:bidi="ar"/>
              </w:rPr>
              <w:t>A</w:t>
            </w:r>
          </w:p>
        </w:tc>
      </w:tr>
    </w:tbl>
    <w:p>
      <w:pPr>
        <w:spacing w:line="360" w:lineRule="auto"/>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14-03-0003-03-019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 xml:space="preserve">作用在港口建筑物上的汽车荷载，包括各级汽车和平板挂车荷载。汽车荷载按单辆汽车总重量分为：10t、15t、20t、30t、55t汽车五个等级，其技术指标和平面尺寸按附录一的规定采用。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 xml:space="preserve"> </w:t>
            </w:r>
            <w:r>
              <w:rPr>
                <w:rFonts w:hint="eastAsia" w:ascii="宋体" w:hAnsi="宋体" w:cs="宋体"/>
                <w:i w:val="0"/>
                <w:iCs w:val="0"/>
                <w:color w:val="000000"/>
                <w:kern w:val="0"/>
                <w:sz w:val="18"/>
                <w:szCs w:val="18"/>
                <w:u w:val="none"/>
                <w:lang w:val="en-US" w:eastAsia="zh-CN" w:bidi="ar"/>
              </w:rPr>
              <w:t>A</w:t>
            </w:r>
          </w:p>
        </w:tc>
      </w:tr>
    </w:tbl>
    <w:p>
      <w:pPr>
        <w:spacing w:line="360" w:lineRule="auto"/>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14-03-0003-03-020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default" w:ascii="宋体" w:hAnsi="宋体" w:eastAsia="宋体" w:cs="宋体"/>
                <w:i w:val="0"/>
                <w:iCs w:val="0"/>
                <w:color w:val="000000"/>
                <w:kern w:val="2"/>
                <w:sz w:val="18"/>
                <w:szCs w:val="18"/>
                <w:u w:val="none"/>
                <w:lang w:val="en-US" w:eastAsia="zh-CN" w:bidi="ar-SA"/>
              </w:rPr>
              <w:t>系缆力分为纵、横向系缆力两部分，主要由风作用产生。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w:t>
            </w:r>
          </w:p>
        </w:tc>
      </w:tr>
    </w:tbl>
    <w:p>
      <w:pPr>
        <w:spacing w:line="360" w:lineRule="auto"/>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14-03-0003-03-021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default" w:ascii="宋体" w:hAnsi="宋体" w:eastAsia="宋体" w:cs="宋体"/>
                <w:i w:val="0"/>
                <w:iCs w:val="0"/>
                <w:color w:val="000000"/>
                <w:kern w:val="2"/>
                <w:sz w:val="18"/>
                <w:szCs w:val="18"/>
                <w:u w:val="none"/>
                <w:lang w:val="en-US" w:eastAsia="zh-CN" w:bidi="ar-SA"/>
              </w:rPr>
              <w:t>按发生的原因可分为船舶靠向码头时产生的撞击力和系泊中船舶受横向波浪作用产生的撞击力。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w:t>
            </w:r>
          </w:p>
        </w:tc>
      </w:tr>
    </w:tbl>
    <w:p>
      <w:pPr>
        <w:spacing w:line="360" w:lineRule="auto"/>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14-03-0003-03-022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default" w:ascii="宋体" w:hAnsi="宋体" w:eastAsia="宋体" w:cs="宋体"/>
                <w:i w:val="0"/>
                <w:iCs w:val="0"/>
                <w:color w:val="000000"/>
                <w:kern w:val="2"/>
                <w:sz w:val="18"/>
                <w:szCs w:val="18"/>
                <w:u w:val="none"/>
                <w:lang w:val="en-US" w:eastAsia="zh-CN" w:bidi="ar-SA"/>
              </w:rPr>
              <w:t>船舶靠岸时撞击力的标准值应根据船舶有效撞击能量和橡胶护舷性能曲线确定。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 xml:space="preserve"> </w:t>
            </w:r>
            <w:r>
              <w:rPr>
                <w:rFonts w:hint="eastAsia" w:ascii="宋体" w:hAnsi="宋体" w:cs="宋体"/>
                <w:i w:val="0"/>
                <w:iCs w:val="0"/>
                <w:color w:val="000000"/>
                <w:kern w:val="0"/>
                <w:sz w:val="18"/>
                <w:szCs w:val="18"/>
                <w:u w:val="none"/>
                <w:lang w:val="en-US" w:eastAsia="zh-CN" w:bidi="ar"/>
              </w:rPr>
              <w:t>A</w:t>
            </w:r>
          </w:p>
        </w:tc>
      </w:tr>
    </w:tbl>
    <w:p>
      <w:pPr>
        <w:spacing w:line="360" w:lineRule="auto"/>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14-03-0003-03-023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default" w:ascii="宋体" w:hAnsi="宋体" w:eastAsia="宋体" w:cs="宋体"/>
                <w:i w:val="0"/>
                <w:iCs w:val="0"/>
                <w:color w:val="000000"/>
                <w:kern w:val="2"/>
                <w:sz w:val="18"/>
                <w:szCs w:val="18"/>
                <w:u w:val="none"/>
                <w:lang w:val="en-US" w:eastAsia="zh-CN" w:bidi="ar-SA"/>
              </w:rPr>
              <w:t>船舶撞击码头时产生的有效撞击能量，通过防冲设施、码头和船舶的变形全部转化外力做功。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cs="宋体"/>
                <w:i w:val="0"/>
                <w:iCs w:val="0"/>
                <w:color w:val="000000"/>
                <w:kern w:val="0"/>
                <w:sz w:val="18"/>
                <w:szCs w:val="18"/>
                <w:u w:val="none"/>
                <w:lang w:val="en-US" w:eastAsia="zh-CN" w:bidi="ar"/>
              </w:rPr>
              <w:t>A</w:t>
            </w:r>
          </w:p>
        </w:tc>
      </w:tr>
    </w:tbl>
    <w:p>
      <w:pPr>
        <w:spacing w:line="360" w:lineRule="auto"/>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14-03-0003-03-024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default" w:ascii="宋体" w:hAnsi="宋体" w:eastAsia="宋体" w:cs="宋体"/>
                <w:i w:val="0"/>
                <w:iCs w:val="0"/>
                <w:color w:val="000000"/>
                <w:kern w:val="2"/>
                <w:sz w:val="18"/>
                <w:szCs w:val="18"/>
                <w:u w:val="none"/>
                <w:lang w:val="en-US" w:eastAsia="zh-CN" w:bidi="ar-SA"/>
              </w:rPr>
              <w:t>水流力是内河敦式码头及其他透空式码头需考虑的设计荷载，一些外海建筑物当水流速度较大时，也需要考虑水流力的作用。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w:t>
            </w:r>
          </w:p>
        </w:tc>
      </w:tr>
    </w:tbl>
    <w:p>
      <w:pPr>
        <w:spacing w:line="360" w:lineRule="auto"/>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1900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14-03-0003-03-025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default" w:ascii="宋体" w:hAnsi="宋体" w:eastAsia="宋体" w:cs="宋体"/>
                <w:i w:val="0"/>
                <w:iCs w:val="0"/>
                <w:color w:val="000000"/>
                <w:kern w:val="2"/>
                <w:sz w:val="18"/>
                <w:szCs w:val="18"/>
                <w:u w:val="none"/>
                <w:lang w:val="en-US" w:eastAsia="zh-CN" w:bidi="ar-SA"/>
              </w:rPr>
              <w:t>对于寒冷地区冰情严重的内河及外海透空式高桩码头或支墩式码头，冰荷载也是一项重要的设计荷载。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w:t>
            </w:r>
          </w:p>
        </w:tc>
      </w:tr>
    </w:tbl>
    <w:p>
      <w:pPr>
        <w:pStyle w:val="2"/>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yYTRjZDJiNTdmOGMwYWIwOTVhZjgyODQzMjM0YWMifQ=="/>
  </w:docVars>
  <w:rsids>
    <w:rsidRoot w:val="00000000"/>
    <w:rsid w:val="01577B87"/>
    <w:rsid w:val="030B2A3C"/>
    <w:rsid w:val="0498224A"/>
    <w:rsid w:val="049E4A3D"/>
    <w:rsid w:val="065E775E"/>
    <w:rsid w:val="07852650"/>
    <w:rsid w:val="097F1E67"/>
    <w:rsid w:val="0B6032EA"/>
    <w:rsid w:val="0D8B57BC"/>
    <w:rsid w:val="0F2B24A4"/>
    <w:rsid w:val="0F5F5CA1"/>
    <w:rsid w:val="110227EC"/>
    <w:rsid w:val="11AE63B2"/>
    <w:rsid w:val="140C2170"/>
    <w:rsid w:val="14A35169"/>
    <w:rsid w:val="15176CB0"/>
    <w:rsid w:val="16293B03"/>
    <w:rsid w:val="1837794D"/>
    <w:rsid w:val="1E5C6A55"/>
    <w:rsid w:val="220C742F"/>
    <w:rsid w:val="221F7512"/>
    <w:rsid w:val="2274796C"/>
    <w:rsid w:val="24702DAF"/>
    <w:rsid w:val="2665408D"/>
    <w:rsid w:val="2698702A"/>
    <w:rsid w:val="29024D10"/>
    <w:rsid w:val="29C27101"/>
    <w:rsid w:val="2B253DEB"/>
    <w:rsid w:val="2BAF2449"/>
    <w:rsid w:val="2C5612F4"/>
    <w:rsid w:val="2C8B208A"/>
    <w:rsid w:val="2DEB6B09"/>
    <w:rsid w:val="2E6703FE"/>
    <w:rsid w:val="30AD358D"/>
    <w:rsid w:val="31411388"/>
    <w:rsid w:val="339F2B20"/>
    <w:rsid w:val="3409061E"/>
    <w:rsid w:val="38B22A36"/>
    <w:rsid w:val="38F92413"/>
    <w:rsid w:val="3965639B"/>
    <w:rsid w:val="3985343F"/>
    <w:rsid w:val="39B4144E"/>
    <w:rsid w:val="3B5A4AAB"/>
    <w:rsid w:val="3C1D2C6B"/>
    <w:rsid w:val="3CC21F55"/>
    <w:rsid w:val="3D7F382F"/>
    <w:rsid w:val="3DB1150E"/>
    <w:rsid w:val="40477F08"/>
    <w:rsid w:val="40835C11"/>
    <w:rsid w:val="417C773D"/>
    <w:rsid w:val="42C62494"/>
    <w:rsid w:val="437A4E3E"/>
    <w:rsid w:val="44A114AF"/>
    <w:rsid w:val="451A5BEB"/>
    <w:rsid w:val="45B846D6"/>
    <w:rsid w:val="47940560"/>
    <w:rsid w:val="47DC7767"/>
    <w:rsid w:val="48BB6ACA"/>
    <w:rsid w:val="4A692242"/>
    <w:rsid w:val="4AB701DC"/>
    <w:rsid w:val="4C3B70D6"/>
    <w:rsid w:val="4CE114E8"/>
    <w:rsid w:val="4DE90EB2"/>
    <w:rsid w:val="4ED24FA6"/>
    <w:rsid w:val="4FB3414E"/>
    <w:rsid w:val="50A82934"/>
    <w:rsid w:val="50EC68A2"/>
    <w:rsid w:val="52131F71"/>
    <w:rsid w:val="543A5258"/>
    <w:rsid w:val="55C6028B"/>
    <w:rsid w:val="588F0C27"/>
    <w:rsid w:val="58F516F3"/>
    <w:rsid w:val="59A2557C"/>
    <w:rsid w:val="5AE87E46"/>
    <w:rsid w:val="5BFA5401"/>
    <w:rsid w:val="5CCA63D4"/>
    <w:rsid w:val="5E301FCE"/>
    <w:rsid w:val="625E6C7A"/>
    <w:rsid w:val="658D3379"/>
    <w:rsid w:val="66081136"/>
    <w:rsid w:val="660B4BD6"/>
    <w:rsid w:val="68374D3C"/>
    <w:rsid w:val="693B41FE"/>
    <w:rsid w:val="6A12765E"/>
    <w:rsid w:val="6ACA2CFA"/>
    <w:rsid w:val="6C6B0F56"/>
    <w:rsid w:val="6FFF16AC"/>
    <w:rsid w:val="700C41FF"/>
    <w:rsid w:val="70146E46"/>
    <w:rsid w:val="704B7B93"/>
    <w:rsid w:val="70E24C73"/>
    <w:rsid w:val="75876B22"/>
    <w:rsid w:val="75F575B2"/>
    <w:rsid w:val="766F1796"/>
    <w:rsid w:val="767D7BEB"/>
    <w:rsid w:val="7BA37D46"/>
    <w:rsid w:val="7DA4250D"/>
    <w:rsid w:val="7E434E4C"/>
    <w:rsid w:val="7EF81461"/>
    <w:rsid w:val="7FBA6B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300" w:lineRule="auto"/>
      <w:jc w:val="center"/>
      <w:outlineLvl w:val="0"/>
    </w:pPr>
    <w:rPr>
      <w:rFonts w:ascii="Times New Roman" w:hAnsi="Times New Roman" w:eastAsia="黑体"/>
      <w:kern w:val="44"/>
      <w:sz w:val="36"/>
    </w:rPr>
  </w:style>
  <w:style w:type="paragraph" w:styleId="4">
    <w:name w:val="heading 2"/>
    <w:basedOn w:val="1"/>
    <w:next w:val="1"/>
    <w:semiHidden/>
    <w:unhideWhenUsed/>
    <w:qFormat/>
    <w:uiPriority w:val="0"/>
    <w:pPr>
      <w:keepNext/>
      <w:keepLines/>
      <w:spacing w:beforeLines="0" w:beforeAutospacing="0" w:afterLines="0" w:afterAutospacing="0" w:line="300"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customStyle="1" w:styleId="7">
    <w:name w:val="表格内文字"/>
    <w:basedOn w:val="1"/>
    <w:qFormat/>
    <w:uiPriority w:val="0"/>
    <w:pPr>
      <w:spacing w:line="240" w:lineRule="auto"/>
      <w:ind w:firstLine="0" w:firstLineChars="0"/>
      <w:jc w:val="center"/>
    </w:pPr>
    <w:rPr>
      <w:sz w:val="21"/>
      <w:szCs w:val="21"/>
    </w:rPr>
  </w:style>
  <w:style w:type="character" w:customStyle="1" w:styleId="8">
    <w:name w:val="样式 正文 +"/>
    <w:qFormat/>
    <w:uiPriority w:val="0"/>
    <w:rPr>
      <w:rFonts w:eastAsia="宋体"/>
      <w:kern w:val="0"/>
      <w:sz w:val="21"/>
    </w:rPr>
  </w:style>
  <w:style w:type="character" w:customStyle="1" w:styleId="9">
    <w:name w:val="font21"/>
    <w:basedOn w:val="6"/>
    <w:qFormat/>
    <w:uiPriority w:val="0"/>
    <w:rPr>
      <w:rFonts w:hint="eastAsia" w:ascii="宋体" w:hAnsi="宋体" w:eastAsia="宋体" w:cs="宋体"/>
      <w:color w:val="000000"/>
      <w:sz w:val="18"/>
      <w:szCs w:val="18"/>
      <w:u w:val="none"/>
      <w:vertAlign w:val="subscript"/>
    </w:rPr>
  </w:style>
  <w:style w:type="character" w:customStyle="1" w:styleId="10">
    <w:name w:val="font51"/>
    <w:basedOn w:val="6"/>
    <w:uiPriority w:val="0"/>
    <w:rPr>
      <w:rFonts w:hint="eastAsia" w:ascii="宋体" w:hAnsi="宋体" w:eastAsia="宋体" w:cs="宋体"/>
      <w:i/>
      <w:iCs/>
      <w:color w:val="000000"/>
      <w:sz w:val="18"/>
      <w:szCs w:val="18"/>
      <w:u w:val="none"/>
    </w:rPr>
  </w:style>
  <w:style w:type="character" w:customStyle="1" w:styleId="11">
    <w:name w:val="font41"/>
    <w:basedOn w:val="6"/>
    <w:qFormat/>
    <w:uiPriority w:val="0"/>
    <w:rPr>
      <w:rFonts w:hint="eastAsia" w:ascii="宋体" w:hAnsi="宋体" w:eastAsia="宋体" w:cs="宋体"/>
      <w:color w:val="000000"/>
      <w:sz w:val="18"/>
      <w:szCs w:val="18"/>
      <w:u w:val="none"/>
      <w:vertAlign w:val="subscript"/>
    </w:rPr>
  </w:style>
  <w:style w:type="character" w:customStyle="1" w:styleId="12">
    <w:name w:val="font01"/>
    <w:basedOn w:val="6"/>
    <w:qFormat/>
    <w:uiPriority w:val="0"/>
    <w:rPr>
      <w:rFonts w:hint="eastAsia" w:ascii="宋体" w:hAnsi="宋体" w:eastAsia="宋体" w:cs="宋体"/>
      <w:color w:val="000000"/>
      <w:sz w:val="18"/>
      <w:szCs w:val="18"/>
      <w:u w:val="none"/>
    </w:rPr>
  </w:style>
  <w:style w:type="character" w:customStyle="1" w:styleId="13">
    <w:name w:val="font31"/>
    <w:basedOn w:val="6"/>
    <w:uiPriority w:val="0"/>
    <w:rPr>
      <w:rFonts w:hint="eastAsia" w:ascii="宋体" w:hAnsi="宋体" w:eastAsia="宋体" w:cs="宋体"/>
      <w:color w:val="000000"/>
      <w:sz w:val="18"/>
      <w:szCs w:val="18"/>
      <w:u w:val="none"/>
      <w:vertAlign w:val="superscript"/>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5166</Words>
  <Characters>6618</Characters>
  <Lines>0</Lines>
  <Paragraphs>0</Paragraphs>
  <TotalTime>14</TotalTime>
  <ScaleCrop>false</ScaleCrop>
  <LinksUpToDate>false</LinksUpToDate>
  <CharactersWithSpaces>7613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2021-02-23T01:36:00Z</dcterms:created>
  <dc:creator>Administrator</dc:creator>
  <cp:lastModifiedBy>阿白</cp:lastModifiedBy>
  <dcterms:modified xsi:type="dcterms:W3CDTF">2023-07-11T12:45:09Z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0500281C81434A9B85015AE838D88133</vt:lpwstr>
  </property>
</Properties>
</file>